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83"/>
        <w:pBdr/>
        <w:spacing/>
        <w:ind/>
        <w:rPr>
          <w:b/>
          <w:sz w:val="24"/>
          <w:szCs w:val="24"/>
          <w:lang w:val="ru-RU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z w:val="24"/>
          <w:szCs w:val="24"/>
          <w:lang w:val="ru-RU"/>
        </w:rPr>
        <w:t xml:space="preserve">Отчет о работе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pStyle w:val="683"/>
        <w:pBdr/>
        <w:spacing/>
        <w:ind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Отдела малого предпринимательства и потребительского рынка администрации Богородского муниципального района Нижегородской области </w:t>
      </w:r>
      <w:r>
        <w:rPr>
          <w:b/>
          <w:sz w:val="24"/>
          <w:szCs w:val="24"/>
          <w:u w:val="single"/>
          <w:lang w:val="ru-RU"/>
        </w:rPr>
        <w:t xml:space="preserve">за 202</w:t>
      </w:r>
      <w:r>
        <w:rPr>
          <w:b/>
          <w:sz w:val="24"/>
          <w:szCs w:val="24"/>
          <w:u w:val="single"/>
          <w:lang w:val="ru-RU"/>
        </w:rPr>
        <w:t xml:space="preserve">4</w:t>
      </w:r>
      <w:r>
        <w:rPr>
          <w:b/>
          <w:sz w:val="24"/>
          <w:szCs w:val="24"/>
          <w:u w:val="single"/>
          <w:lang w:val="ru-RU"/>
        </w:rPr>
        <w:t xml:space="preserve"> год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pStyle w:val="683"/>
        <w:pBdr/>
        <w:spacing/>
        <w:ind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pStyle w:val="683"/>
        <w:pBdr/>
        <w:spacing/>
        <w:ind/>
        <w:jc w:val="center"/>
        <w:rPr>
          <w:rFonts w:cs="Times New Roman"/>
          <w:b w:val="0"/>
          <w:bCs w:val="0"/>
          <w:sz w:val="24"/>
          <w:szCs w:val="24"/>
          <w:highlight w:val="none"/>
          <w:shd w:val="clear" w:color="auto" w:fill="ffff00"/>
          <w:lang w:val="ru-RU"/>
        </w:rPr>
      </w:pPr>
      <w:r>
        <w:rPr>
          <w:rStyle w:val="696"/>
          <w:b/>
          <w:sz w:val="24"/>
          <w:szCs w:val="24"/>
          <w:highlight w:val="none"/>
        </w:rPr>
        <w:t xml:space="preserve">I</w:t>
      </w:r>
      <w:r>
        <w:rPr>
          <w:rStyle w:val="696"/>
          <w:b/>
          <w:sz w:val="24"/>
          <w:szCs w:val="24"/>
          <w:highlight w:val="none"/>
          <w:lang w:val="ru-RU"/>
        </w:rPr>
        <w:t xml:space="preserve">. Содействие развитию малого и среднего предпринимательства</w:t>
      </w:r>
      <w:r>
        <w:rPr>
          <w:rFonts w:cs="Times New Roman"/>
          <w:b w:val="0"/>
          <w:bCs w:val="0"/>
          <w:sz w:val="24"/>
          <w:szCs w:val="24"/>
          <w:highlight w:val="none"/>
          <w:shd w:val="clear" w:color="auto" w:fill="ffff00"/>
          <w:lang w:val="ru-RU"/>
        </w:rPr>
      </w:r>
      <w:r>
        <w:rPr>
          <w:rFonts w:cs="Times New Roman"/>
          <w:b w:val="0"/>
          <w:bCs w:val="0"/>
          <w:sz w:val="24"/>
          <w:szCs w:val="24"/>
          <w:highlight w:val="none"/>
          <w:shd w:val="clear" w:color="auto" w:fill="ffff00"/>
          <w:lang w:val="ru-RU"/>
        </w:rPr>
      </w:r>
    </w:p>
    <w:p>
      <w:pPr>
        <w:pStyle w:val="683"/>
        <w:pBdr/>
        <w:spacing/>
        <w:ind/>
        <w:jc w:val="both"/>
        <w:rPr>
          <w:rFonts w:cs="Times New Roman"/>
          <w:b w:val="0"/>
          <w:bCs w:val="0"/>
          <w:sz w:val="24"/>
          <w:szCs w:val="24"/>
          <w:highlight w:val="none"/>
          <w:shd w:val="clear" w:color="auto" w:fill="ffff00"/>
          <w:lang w:val="ru-RU"/>
        </w:rPr>
      </w:pPr>
      <w:r>
        <w:rPr>
          <w:rFonts w:cs="Times New Roman"/>
          <w:b w:val="0"/>
          <w:bCs w:val="0"/>
          <w:sz w:val="24"/>
          <w:szCs w:val="24"/>
          <w:highlight w:val="none"/>
          <w:shd w:val="clear" w:color="auto" w:fill="ffff00"/>
          <w:lang w:val="ru-RU"/>
        </w:rPr>
      </w:r>
      <w:r>
        <w:rPr>
          <w:rFonts w:cs="Times New Roman"/>
          <w:b w:val="0"/>
          <w:bCs w:val="0"/>
          <w:sz w:val="24"/>
          <w:szCs w:val="24"/>
          <w:highlight w:val="none"/>
          <w:shd w:val="clear" w:color="auto" w:fill="ffff00"/>
          <w:lang w:val="ru-RU"/>
        </w:rPr>
      </w:r>
    </w:p>
    <w:p>
      <w:pPr>
        <w:pStyle w:val="683"/>
        <w:pBdr/>
        <w:spacing w:line="240" w:lineRule="auto"/>
        <w:ind/>
        <w:jc w:val="both"/>
        <w:rPr>
          <w:rFonts w:cs="Times New Roman"/>
          <w:sz w:val="24"/>
          <w:szCs w:val="24"/>
          <w:highlight w:val="none"/>
          <w:lang w:val="ru-RU"/>
        </w:rPr>
      </w:pPr>
      <w:r>
        <w:rPr>
          <w:rFonts w:cs="Times New Roman"/>
          <w:sz w:val="24"/>
          <w:szCs w:val="24"/>
          <w:highlight w:val="none"/>
        </w:rPr>
        <w:tab/>
      </w:r>
      <w:r>
        <w:rPr>
          <w:rFonts w:cs="Times New Roman"/>
          <w:sz w:val="24"/>
          <w:szCs w:val="24"/>
          <w:highlight w:val="none"/>
        </w:rPr>
        <w:t xml:space="preserve">1. </w:t>
      </w:r>
      <w:r>
        <w:rPr>
          <w:rFonts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cs="Times New Roman"/>
          <w:sz w:val="24"/>
          <w:szCs w:val="24"/>
          <w:highlight w:val="none"/>
        </w:rPr>
        <w:t xml:space="preserve"> 202</w:t>
      </w:r>
      <w:r>
        <w:rPr>
          <w:rFonts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cs="Times New Roman"/>
          <w:sz w:val="24"/>
          <w:szCs w:val="24"/>
          <w:highlight w:val="none"/>
        </w:rPr>
        <w:t xml:space="preserve"> год</w:t>
      </w:r>
      <w:r>
        <w:rPr>
          <w:rFonts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cs="Times New Roman"/>
          <w:sz w:val="24"/>
          <w:szCs w:val="24"/>
          <w:highlight w:val="none"/>
        </w:rPr>
        <w:t xml:space="preserve"> в Богородском муниципальном округе зарегистрировано </w:t>
      </w:r>
      <w:r>
        <w:rPr>
          <w:rFonts w:cs="Times New Roman"/>
          <w:sz w:val="24"/>
          <w:szCs w:val="24"/>
          <w:highlight w:val="none"/>
          <w:lang w:val="ru-RU"/>
        </w:rPr>
        <w:t xml:space="preserve">2347</w:t>
      </w:r>
      <w:r>
        <w:rPr>
          <w:rFonts w:cs="Times New Roman"/>
          <w:sz w:val="24"/>
          <w:szCs w:val="24"/>
          <w:highlight w:val="none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 xml:space="preserve">субъекта МСП, из них:</w:t>
      </w:r>
      <w:r>
        <w:rPr>
          <w:rFonts w:cs="Times New Roman"/>
          <w:sz w:val="24"/>
          <w:szCs w:val="24"/>
          <w:highlight w:val="none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 xml:space="preserve">1709</w:t>
      </w:r>
      <w:r>
        <w:rPr>
          <w:rFonts w:cs="Times New Roman"/>
          <w:sz w:val="24"/>
          <w:szCs w:val="24"/>
          <w:highlight w:val="none"/>
        </w:rPr>
        <w:t xml:space="preserve"> индивидуальных предпринимателей, малых предприятий – 6</w:t>
      </w:r>
      <w:r>
        <w:rPr>
          <w:rFonts w:cs="Times New Roman"/>
          <w:sz w:val="24"/>
          <w:szCs w:val="24"/>
          <w:highlight w:val="none"/>
          <w:lang w:val="ru-RU"/>
        </w:rPr>
        <w:t xml:space="preserve">30</w:t>
      </w:r>
      <w:r>
        <w:rPr>
          <w:rFonts w:cs="Times New Roman"/>
          <w:sz w:val="24"/>
          <w:szCs w:val="24"/>
          <w:highlight w:val="none"/>
        </w:rPr>
        <w:t xml:space="preserve"> , средних предприятий –</w:t>
      </w:r>
      <w:r>
        <w:rPr>
          <w:rFonts w:cs="Times New Roman"/>
          <w:sz w:val="24"/>
          <w:szCs w:val="24"/>
          <w:highlight w:val="none"/>
          <w:lang w:val="ru-RU"/>
        </w:rPr>
        <w:t xml:space="preserve">8</w:t>
      </w:r>
      <w:r>
        <w:rPr>
          <w:rFonts w:cs="Times New Roman"/>
          <w:sz w:val="24"/>
          <w:szCs w:val="24"/>
          <w:highlight w:val="none"/>
        </w:rPr>
        <w:t xml:space="preserve">. (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сравнению с 2023г. количество субъектов мсп увеличилось на 165 единиц</w:t>
      </w:r>
      <w:r>
        <w:rPr>
          <w:rFonts w:cs="Times New Roman"/>
          <w:sz w:val="24"/>
          <w:szCs w:val="24"/>
          <w:highlight w:val="none"/>
        </w:rPr>
        <w:t xml:space="preserve">)</w:t>
      </w:r>
      <w:r>
        <w:rPr>
          <w:rFonts w:cs="Times New Roman"/>
          <w:sz w:val="24"/>
          <w:szCs w:val="24"/>
          <w:highlight w:val="none"/>
          <w:lang w:val="ru-RU"/>
        </w:rPr>
      </w:r>
      <w:r>
        <w:rPr>
          <w:rFonts w:cs="Times New Roman"/>
          <w:sz w:val="24"/>
          <w:szCs w:val="24"/>
          <w:highlight w:val="none"/>
          <w:lang w:val="ru-RU"/>
        </w:rPr>
      </w:r>
    </w:p>
    <w:p>
      <w:pPr>
        <w:pStyle w:val="758"/>
        <w:pBdr/>
        <w:spacing w:line="240" w:lineRule="auto"/>
        <w:ind w:right="0" w:firstLine="0" w:left="720"/>
        <w:jc w:val="both"/>
        <w:rPr>
          <w:rFonts w:cs="Times New Roman"/>
          <w:sz w:val="24"/>
          <w:szCs w:val="24"/>
          <w:highlight w:val="none"/>
          <w:lang w:val="ru-RU"/>
        </w:rPr>
      </w:pPr>
      <w:r>
        <w:rPr>
          <w:rFonts w:cs="Times New Roman"/>
          <w:sz w:val="24"/>
          <w:szCs w:val="24"/>
          <w:highlight w:val="none"/>
          <w:lang w:val="ru-RU"/>
        </w:rPr>
      </w:r>
      <w:r>
        <w:rPr>
          <w:rFonts w:cs="Times New Roman"/>
          <w:sz w:val="24"/>
          <w:szCs w:val="24"/>
          <w:highlight w:val="none"/>
          <w:lang w:val="ru-RU"/>
        </w:rPr>
      </w:r>
    </w:p>
    <w:p>
      <w:pPr>
        <w:pStyle w:val="758"/>
        <w:pBdr/>
        <w:spacing w:line="240" w:lineRule="auto"/>
        <w:ind w:firstLine="0"/>
        <w:jc w:val="both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 w:eastAsia="ru-RU" w:bidi="ar-SA"/>
        </w:rPr>
        <w:object w:dxaOrig="7230" w:dyaOrig="4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0" type="#_x0000_t75" style="width:361.50pt;height:205.50pt;mso-wrap-distance-left:0.00pt;mso-wrap-distance-top:0.00pt;mso-wrap-distance-right:0.00pt;mso-wrap-distance-bottom:0.00pt;z-index:1;" filled="f" strokecolor="#FFFFFF">
            <v:imagedata r:id="rId11" o:title=""/>
            <o:lock v:ext="edit" rotation="t"/>
          </v:shape>
          <o:OLEObject DrawAspect="Content" r:id="rId12" ObjectID="_1525040" ProgID="Word.Document" ShapeID="_x0000_i0" Type="Embed"/>
        </w:objec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759"/>
        <w:numPr>
          <w:ilvl w:val="0"/>
          <w:numId w:val="1"/>
        </w:numPr>
        <w:pBdr/>
        <w:tabs>
          <w:tab w:val="left" w:leader="none" w:pos="993"/>
        </w:tabs>
        <w:spacing w:after="60" w:before="60"/>
        <w:ind w:right="38"/>
        <w:jc w:val="left"/>
        <w:rPr>
          <w:highlight w:val="none"/>
        </w:rPr>
      </w:pPr>
      <w:r>
        <w:rPr>
          <w:highlight w:val="none"/>
        </w:rPr>
        <w:t xml:space="preserve">Снижение количества средних предприятий связано с переходом ООО «Агрофирма «Искра» и ПАО «БШГК» из средних предприятий в малые. </w:t>
      </w:r>
      <w:r>
        <w:rPr>
          <w:highlight w:val="none"/>
        </w:rPr>
      </w:r>
      <w:r>
        <w:rPr>
          <w:highlight w:val="none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них субъекты предпринимательства по видам экономической деятельности распределены следующим образом: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 w:left="0"/>
        <w:jc w:val="both"/>
        <w:rPr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Наибольшую долю занимает Торг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овля оптовая и розничная, включая Ремонт автотранспортных средств и мотоциклов-34%. Эта тенденция объяснима ,так как данный сектор экономики характеризуется небольшими сроками оборота капитала, что существенно снижает риски предпринимательской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/>
        <w:rPr>
          <w:highlight w:val="none"/>
        </w:rPr>
      </w:pPr>
      <w:r>
        <w:rPr>
          <w:highlight w:val="none"/>
        </w:rPr>
        <w:object w:dxaOrig="8370" w:dyaOrig="4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o:spid="_x0000_s1" type="#_x0000_t75" style="width:418.50pt;height:234.95pt;mso-wrap-distance-left:0.00pt;mso-wrap-distance-top:0.00pt;mso-wrap-distance-right:0.00pt;mso-wrap-distance-bottom:0.00pt;z-index:1;" filled="f" strokecolor="#FFFFFF">
            <v:imagedata r:id="rId13" o:title=""/>
            <o:lock v:ext="edit" rotation="t"/>
          </v:shape>
          <o:OLEObject DrawAspect="Content" r:id="rId14" ObjectID="_1525041" ProgID="Word.Document" ShapeID="_x0000_i1" Type="Embed"/>
        </w:object>
      </w:r>
      <w:r>
        <w:rPr>
          <w:highlight w:val="none"/>
        </w:rPr>
      </w:r>
      <w:r>
        <w:rPr>
          <w:highlight w:val="none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/>
        <w:rPr>
          <w:highlight w:val="none"/>
        </w:rPr>
      </w:pPr>
      <w:r>
        <w:rPr>
          <w:szCs w:val="24"/>
        </w:rPr>
        <w:t xml:space="preserve">Отмечается количественный рост самозанятых граждан, на конец 2024 года зарегистрировано 5041 налогоплательщика налога на профессиональный доход. Рост за три года составил +2530 налогоплательщиков ( самозанятых). </w:t>
      </w:r>
      <w:r>
        <w:rPr>
          <w:highlight w:val="none"/>
        </w:rPr>
      </w:r>
      <w:r>
        <w:rPr>
          <w:highlight w:val="none"/>
        </w:rPr>
      </w:r>
    </w:p>
    <w:p>
      <w:pPr>
        <w:pStyle w:val="759"/>
        <w:pBdr/>
        <w:tabs>
          <w:tab w:val="left" w:leader="none" w:pos="993"/>
        </w:tabs>
        <w:spacing w:after="60" w:before="60"/>
        <w:ind w:right="38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58"/>
        <w:pBdr/>
        <w:spacing w:line="240" w:lineRule="auto"/>
        <w:ind w:firstLine="0"/>
        <w:jc w:val="both"/>
        <w:rPr>
          <w:rFonts w:ascii="Times New Roman" w:hAnsi="Times New Roman" w:cs="Times New Roman"/>
          <w:highlight w:val="none"/>
          <w:lang w:val="ru-RU"/>
        </w:rPr>
      </w:pPr>
      <w:r>
        <w:rPr>
          <w:highlight w:val="none"/>
        </w:rPr>
        <w:object w:dxaOrig="7230" w:dyaOrig="4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" o:spid="_x0000_s2" type="#_x0000_t75" style="width:361.50pt;height:217.50pt;mso-wrap-distance-left:0.00pt;mso-wrap-distance-top:0.00pt;mso-wrap-distance-right:0.00pt;mso-wrap-distance-bottom:0.00pt;z-index:1;" filled="f" strokecolor="#FFFFFF">
            <v:imagedata r:id="rId15" o:title=""/>
            <o:lock v:ext="edit" rotation="t"/>
          </v:shape>
          <o:OLEObject DrawAspect="Content" r:id="rId16" ObjectID="_1525042" ProgID="Word.Document" ShapeID="_x0000_i2" Type="Embed"/>
        </w:objec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758"/>
        <w:pBdr/>
        <w:spacing w:after="0" w:before="0" w:line="240" w:lineRule="auto"/>
        <w:ind w:right="0" w:firstLine="0" w:left="0"/>
        <w:contextualSpacing w:val="true"/>
        <w:jc w:val="both"/>
        <w:rPr>
          <w:rFonts w:cs="Times New Roman"/>
          <w:sz w:val="24"/>
          <w:szCs w:val="24"/>
          <w:highlight w:val="none"/>
          <w:lang w:val="ru-RU"/>
        </w:rPr>
      </w:pPr>
      <w:r>
        <w:rPr>
          <w:rFonts w:cs="Times New Roman"/>
          <w:sz w:val="24"/>
          <w:szCs w:val="24"/>
          <w:highlight w:val="none"/>
          <w:lang w:val="ru-RU"/>
        </w:rPr>
      </w:r>
      <w:r>
        <w:rPr>
          <w:rFonts w:cs="Times New Roman"/>
          <w:sz w:val="24"/>
          <w:szCs w:val="24"/>
          <w:highlight w:val="none"/>
          <w:lang w:val="ru-RU"/>
        </w:rPr>
      </w:r>
    </w:p>
    <w:p>
      <w:pPr>
        <w:pStyle w:val="683"/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Богородского муниципального округа действует муниципальная пр</w:t>
      </w:r>
      <w:r>
        <w:rPr>
          <w:rFonts w:ascii="Times New Roman" w:hAnsi="Times New Roman" w:cs="Times New Roman"/>
          <w:sz w:val="24"/>
          <w:szCs w:val="24"/>
        </w:rPr>
        <w:t xml:space="preserve">ограмма «Содействие развитию субъектов малого и среднего предпринимательства в Богородском муниципальном округе Нижегородской области» утвержденная Постановлением администрации Богородского муниципального района Нижегородской области от 29.12.2020 № 2309 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8"/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рамках программы 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роводятся соц.опросы, организуемые органами исполнительной власти Нижегородской области,в которых администрация оказывает содействие по привлечению субъектов мсп к их участию. В результате опросов изучается мнение представителей малого и среднего предприни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мательства ,характеризующие состояние делового климата, в том числе проблем ,учитываемое при оценке эффективности деятельности органов местного самоуправления. В 2024 году на территории округа в результате 4 мониторингов опрошено 790 респондентов, в т.ч. :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widowControl w:val="false"/>
        <w:pBdr/>
        <w:spacing w:after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«Оценка субъектами п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редпринимательской деятельности состояния и развития конкурентной среды и уровня административных барьеров на рынках товаров и услуг Нижегородской области». Охвачено 280 респондентов, в том числе 20 крупные, средние и малые, 52-микропредприятия, 208 - ИП ;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- «Оценка уровня удовлетворенности потребителей качеством товаров, работ и услуг и состоянием ценовой конкуренции на рынках Нижегородской области». Охвачено 227 респондентов;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- «Оценка уровня удовлетворенности  населения и субъектов предпринимательской деятельности в сфере финансовых услуг, осуществляемых на территории Нижегородской области». Охвачено 232 респондента;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- «Опрос предпринимателей по оценке муниципальных районов, муниципальных и городских округов Нижегородской области по развитию предпринимательства и привлечению инвестиций». Опрошено 51 предприниматель. 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 w:afterAutospacing="0" w:line="240" w:lineRule="auto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3. Инструментами и механизмами поддержки предпринимательства на муниципальном уровне является различные виды содействия: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suppressLineNumbers w:val="false"/>
        <w:pBdr/>
        <w:spacing w:after="0" w:afterAutospacing="0"/>
        <w:ind w:firstLine="0"/>
        <w:jc w:val="both"/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Информационная поддержка осуществляется через 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сайт муниципального образования и через сайт АНО Богородский ЦРП, на которых размещается полезная актуальная информация для субъектов предпринимательской деятельности, в том числе, информация по всем федеральным и региональным мерам поддержки. В 2024 году 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37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субъектов мсп получили поддержку из регионального и федерального бюджетов: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suppressLineNumbers w:val="false"/>
        <w:pBdr/>
        <w:spacing w:after="0" w:afterAutospacing="0"/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- в форме субсидий и грантов 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8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субъектов малого и среднего предпринимательства на сумму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 26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08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млн.рублей;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3"/>
        <w:widowControl w:val="false"/>
        <w:suppressLineNumbers w:val="false"/>
        <w:pBdr/>
        <w:spacing w:after="0" w:afterAutospacing="0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-в форме предоставления гарантий и поручительств 1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8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субъектов на сумму 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43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9 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млн.рублей;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3"/>
        <w:widowControl w:val="false"/>
        <w:suppressLineNumbers w:val="false"/>
        <w:pBdr/>
        <w:spacing w:after="0" w:afterAutospacing="0"/>
        <w:ind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- финансирование на возвратной основе 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  <w:lang w:val="en-US"/>
        </w:rPr>
        <w:t xml:space="preserve">11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субъектов мсп.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3"/>
        <w:widowControl w:val="false"/>
        <w:pBdr/>
        <w:spacing w:after="0" w:afterAutospacing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 w:afterAutospacing="0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4. Привлечение к участию в круглых столах –это формат мероприятий оказывается полезным его участникам, т.к. собирает именно заинтересованн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ых в обсуждении той или иной темы из различных областей предпринимательства. На территории Нижегородской области проведены совещания с предпринимательским сообществом:</w:t>
      </w:r>
      <w:r>
        <w:rPr>
          <w:rFonts w:ascii="Times New Roman" w:hAnsi="Times New Roman" w:cs="Times New Roman"/>
          <w:color w:val="0d0d0d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19.01.2024 - Вебинар «Актуальные вопросы предпринимателей по земельному законодательству РФ»;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29.02.2024-Семинар «Защита прав предпринимателей»;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12.03.2024-Круглый стол МАУ Бизнес-инкубатор «Павловский» на тему «Развитие социального предпринимательства в Нижегородской области. Меры государственной поддержки»;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20.03.2024- Вебинар «Особенности перехода на ЕНП»;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29.03.2024 -Встреча гендиректор АО «Корпорации МСП» с предпринимателями;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04.04.2024 -Второй межрегиональный форум семейных предпринимателей;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11.04.2024-Кустовая конференция в ДК г.Павлово  «Мой бизнес 360»;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18.04.2024-Встреча Губернатора в АО «Нижегородская ярмарка» «Вопросы бизнеса: открытый диалог»;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22.04.2024- Семинар «Время экспорта»;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14.05.2024-Семинар «Практика привлечения к субсидиарной ответственности представителей бизнеса»;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15.05.2024 -Форум «Лидеры инвестиций»;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28.05.2024- Мероприятие «День Российского предпринимательства»;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18.09.2024- Семинар «Изменения в налоговом законодательства с 2025 года»;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29.06.2024 - Ярмарка самозанятых в Павловском муниципальном округе 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24.08.2024 - Ярмарка самозанятых в рамках форума Займись делом в г. Н.Новгород;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28.08.2024 -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Обучающий курс "Школа-интенсив для руководителей и сотрудников  инфраструктуры поддержки предпринимательства Нижегородской области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29.11.2024-Совещание на тему «Соблюдение законодательства в области охраны труда и воинского учета»;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05.12.2024 - Форум мероприятие  «Мой бизнес 360»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683"/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83"/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iCs/>
          <w:color w:val="0d0d0d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В рамках исполнения мероприятия 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«Ведение диалога органов муниципальной власти и предпринимательского сообщества» проведено:</w:t>
      </w:r>
      <w:r>
        <w:rPr>
          <w:rFonts w:ascii="Times New Roman" w:hAnsi="Times New Roman" w:eastAsia="Times New Roman" w:cs="Times New Roman"/>
          <w:iCs/>
          <w:color w:val="0d0d0d"/>
          <w:sz w:val="24"/>
          <w:szCs w:val="24"/>
        </w:rPr>
      </w:r>
      <w:r>
        <w:rPr>
          <w:rFonts w:ascii="Times New Roman" w:hAnsi="Times New Roman" w:eastAsia="Times New Roman" w:cs="Times New Roman"/>
          <w:iCs/>
          <w:color w:val="0d0d0d"/>
          <w:sz w:val="24"/>
          <w:szCs w:val="24"/>
        </w:rPr>
      </w:r>
    </w:p>
    <w:p>
      <w:pPr>
        <w:pStyle w:val="683"/>
        <w:pBdr/>
        <w:spacing w:after="0" w:afterAutospacing="0" w:line="240" w:lineRule="auto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- 2 заседания Координационного Совета по вопросам малого и среднего пре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дпринимательства при администрации Богородского муниципального округа Нижегородской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22.03.2024, 17.05.202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4);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 встречи главы администрации Богородского муниципального округа Нижегородской области с предпринимателями (29.02.2024, 29.05.2024, 20.09.2024, 29.11.2024) в рамках исполнения Поручения Губернатора Нижегородской области от 23.10.2020 № Сл-001-576222/20;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3"/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-4 совещания с перевозчиками, осуществляющими деятельность на территории Богородского муниципального округа Нижегородской области (15.02.2024, 29.03.2024, 06.05.2024, 04.06.2024).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83"/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Cs/>
          <w:i/>
          <w:color w:val="7030a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/>
          <w:color w:val="7030a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7030a0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Популяризация предпринимательской деятельности помогает сформировать положительный образ, тем самым вовлекать различных категорий граждан, включая самозанятых в сектор малого и среднего предпринимательства. В рамках данного мероприятия привлече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 6 субъектов для участия в областных конкурсах, в том числе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-5 конкурсантов для участия в областном конкурсе «Предприниматель года»;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-1 конкурсант для участия в 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  <w:lang w:val="en-US"/>
        </w:rPr>
        <w:t xml:space="preserve">VII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региональном конкурсе «Лучший Руководитель Года». 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7. </w:t>
      </w:r>
      <w:r>
        <w:rPr>
          <w:rFonts w:ascii="Times New Roman" w:hAnsi="Times New Roman" w:eastAsia="PermianSlabSerifTypeface" w:cs="Times New Roman"/>
          <w:color w:val="000000"/>
          <w:sz w:val="24"/>
          <w:szCs w:val="24"/>
        </w:rPr>
        <w:t xml:space="preserve"> На территории округа в целях </w:t>
      </w:r>
      <w:r>
        <w:rPr>
          <w:rFonts w:ascii="Times New Roman" w:hAnsi="Times New Roman" w:cs="Times New Roman"/>
          <w:sz w:val="24"/>
          <w:szCs w:val="24"/>
        </w:rPr>
        <w:t xml:space="preserve">реализации Закона Российской Федерации от 24.</w:t>
      </w:r>
      <w:r>
        <w:rPr>
          <w:rFonts w:ascii="Times New Roman" w:hAnsi="Times New Roman" w:cs="Times New Roman"/>
          <w:sz w:val="24"/>
          <w:szCs w:val="24"/>
        </w:rPr>
        <w:t xml:space="preserve">07.2007 №209-ФЗ «О развитии малого и среднего предпринимательства» создана и функционирует инфраструктура поддержки предпринимательства – АНО «Богородский центр развития предпринимательства» и структурное подразделение  АНО «БЦРП» окно центра «Мой бизнес».</w:t>
      </w:r>
      <w:r>
        <w:rPr>
          <w:rFonts w:ascii="Times New Roman" w:hAnsi="Times New Roman" w:cs="Times New Roman"/>
          <w:color w:val="0c0c0c"/>
          <w:sz w:val="24"/>
          <w:szCs w:val="24"/>
        </w:rPr>
      </w:r>
      <w:r>
        <w:rPr>
          <w:rFonts w:ascii="Times New Roman" w:hAnsi="Times New Roman" w:cs="Times New Roman"/>
          <w:color w:val="0c0c0c"/>
          <w:sz w:val="24"/>
          <w:szCs w:val="24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 году в рамках муниципальной программы предоставлена субсидия: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размере 445190 рублей на финансовое обеспечение затрат,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связанных с созданием и (или) обеспечением деятельности окон центра «Мой бизнес». Результатом предоставления 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убсидии за год является показатель: «Количество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доход», охваченных услуг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ами окон центра «Мой бизнес» не менее 400 единиц. Показатель выполнен и составил 400 единиц. Эффект работы данного окна состоит в том , что оно работает по принципу «одного окна», и наравне с субъектами мсп поддержка предоставляется самозанятым гражданам. </w:t>
      </w:r>
      <w:r>
        <w:rPr>
          <w:rFonts w:ascii="Times New Roman" w:hAnsi="Times New Roman" w:cs="Times New Roman"/>
          <w:color w:val="0d0d0d"/>
          <w:sz w:val="24"/>
          <w:szCs w:val="24"/>
        </w:rPr>
      </w:r>
      <w:r>
        <w:rPr>
          <w:rFonts w:ascii="Times New Roman" w:hAnsi="Times New Roman" w:cs="Times New Roman"/>
          <w:color w:val="0d0d0d"/>
          <w:sz w:val="24"/>
          <w:szCs w:val="24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-в размере 540000 рублей на воз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мещение затрат, связанных с оказанием АНО БЦРП консультационных услуг субъектам малого и среднего предпринимательства на территории Богородского муниципального округа Нижегородской области. Результатом предоставления субсидии за год является показатель: «К</w:t>
      </w:r>
      <w:r>
        <w:rPr>
          <w:rFonts w:ascii="Times New Roman" w:hAnsi="Times New Roman" w:cs="Times New Roman"/>
          <w:sz w:val="24"/>
          <w:szCs w:val="24"/>
        </w:rPr>
        <w:t xml:space="preserve">оличество оказанных бесплатных консультационных услуг субъектам малого и среднего предпринимательства» - 1055 единиц. Показатель выполнен полностью. Центром оказано 1055 бесплатных консультационных услуг.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Кроме того, АНО «Богородский центр развития предпринимательства ок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азано 1740 платных услуг. Эффективност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ь данной субсидии состоит в том , что по сравнению с конкурентами. АНО БЦРП, стоимость услуги на 5-10 % ниже, что позволяет получить поддержку в виде профессиональных консультаций. </w:t>
      </w:r>
      <w:r>
        <w:rPr>
          <w:rFonts w:ascii="Times New Roman" w:hAnsi="Times New Roman" w:cs="Times New Roman"/>
          <w:color w:val="0d0d0d"/>
          <w:sz w:val="24"/>
          <w:szCs w:val="24"/>
        </w:rPr>
      </w:r>
      <w:r>
        <w:rPr>
          <w:rFonts w:ascii="Times New Roman" w:hAnsi="Times New Roman" w:cs="Times New Roman"/>
          <w:color w:val="0d0d0d"/>
          <w:sz w:val="24"/>
          <w:szCs w:val="24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d0d0d"/>
        </w:rPr>
        <w:t xml:space="preserve">8.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В рамках реализации национального проекта «Малое и среднее предпринимательство и поддержка индивидуальной предпринимательской инициативы», федерального проекта «Создание Цифровой платформы с мех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анизмом адресного подбора  и возможностью дистанционного получения  мер поддержки и специальных сервисов субъектами малого и среднего предпринимательства  и самозанятыми гражданами» , в целях обеспечения целевых показателей ,установленных для Нижегородской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 области по предоставлению услуг через ЦП МСП , которые влияют на рейтинг региона и Губернатора  в 2024 году предоставлено  АНО «Богородский ЦРП» 135 муниципальных мер поддержки субъектам малого и среднего предпринимательства через Цифровую платформу МСП. 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color w:val="0d0d0d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9.</w:t>
      </w:r>
      <w:r>
        <w:rPr>
          <w:rFonts w:ascii="Times New Roman" w:hAnsi="Times New Roman" w:eastAsia="Times New Roman" w:cs="Times New Roman"/>
          <w:color w:val="0c0c0c"/>
          <w:sz w:val="24"/>
          <w:szCs w:val="24"/>
          <w:highlight w:val="white"/>
        </w:rPr>
        <w:t xml:space="preserve"> В 2024 году директор ООО «Стиль жизни»</w:t>
      </w:r>
      <w:r>
        <w:rPr>
          <w:rFonts w:ascii="Times New Roman" w:hAnsi="Times New Roman" w:eastAsia="Times New Roman" w:cs="Times New Roman"/>
          <w:color w:val="0c0c0c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c0c0c"/>
          <w:sz w:val="24"/>
          <w:szCs w:val="24"/>
          <w:highlight w:val="white"/>
        </w:rPr>
        <w:t xml:space="preserve">Костина Елена Юрьевна приняла участие  в проекте «Команда Нижегородской области» .</w:t>
      </w:r>
      <w:r>
        <w:rPr>
          <w:rFonts w:ascii="Times New Roman" w:hAnsi="Times New Roman" w:cs="Times New Roman"/>
          <w:color w:val="0d0d0d"/>
          <w:highlight w:val="white"/>
        </w:rPr>
      </w:r>
      <w:r>
        <w:rPr>
          <w:rFonts w:ascii="Times New Roman" w:hAnsi="Times New Roman" w:cs="Times New Roman"/>
          <w:color w:val="0d0d0d"/>
          <w:highlight w:val="white"/>
        </w:rPr>
      </w:r>
    </w:p>
    <w:p>
      <w:pPr>
        <w:pStyle w:val="683"/>
        <w:widowControl w:val="false"/>
        <w:pBdr/>
        <w:spacing/>
        <w:ind/>
        <w:jc w:val="both"/>
        <w:rPr>
          <w:rFonts w:ascii="Times New Roman" w:hAnsi="Times New Roman" w:cs="Times New Roman"/>
          <w:color w:val="0c0c0c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10. </w:t>
      </w:r>
      <w:r>
        <w:rPr>
          <w:rFonts w:ascii="Times New Roman" w:hAnsi="Times New Roman" w:eastAsia="Times New Roman" w:cs="Times New Roman"/>
          <w:color w:val="0c0c0c"/>
          <w:sz w:val="24"/>
          <w:szCs w:val="24"/>
          <w:highlight w:val="white"/>
        </w:rPr>
        <w:t xml:space="preserve">Участие в ежегодном рейтинге результатов работы муниципальных районов Нижегородской области по развитию предпринимательства и улучшению инвестиционного климата. В 2024 году Богородский муниципальный округ поднялся с 31 на 3 место.</w:t>
      </w:r>
      <w:r>
        <w:rPr>
          <w:rFonts w:ascii="Times New Roman" w:hAnsi="Times New Roman" w:cs="Times New Roman"/>
          <w:color w:val="0c0c0c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c0c0c"/>
          <w:sz w:val="24"/>
          <w:szCs w:val="24"/>
          <w:highlight w:val="white"/>
        </w:rPr>
      </w:r>
    </w:p>
    <w:p>
      <w:pPr>
        <w:pStyle w:val="683"/>
        <w:pBdr/>
        <w:spacing/>
        <w:ind/>
        <w:jc w:val="both"/>
        <w:rPr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pPr>
      <w:r>
        <w:rPr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r>
      <w:r>
        <w:rPr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/>
        <w:jc w:val="center"/>
        <w:rPr>
          <w:rFonts w:cs="Times New Roman"/>
          <w:b/>
          <w:bCs/>
          <w:sz w:val="24"/>
          <w:szCs w:val="24"/>
          <w:highlight w:val="none"/>
          <w:lang w:val="ru-RU"/>
        </w:rPr>
      </w:pPr>
      <w:r>
        <w:rPr>
          <w:rFonts w:cs="Times New Roman"/>
          <w:b/>
          <w:bCs/>
          <w:sz w:val="24"/>
          <w:szCs w:val="24"/>
          <w:highlight w:val="none"/>
          <w:lang w:val="ru-RU"/>
        </w:rPr>
        <w:t xml:space="preserve">Мероприятия, направленные на рост заработной платы</w:t>
      </w:r>
      <w:r>
        <w:rPr>
          <w:rFonts w:cs="Times New Roman"/>
          <w:b/>
          <w:bCs/>
          <w:sz w:val="24"/>
          <w:szCs w:val="24"/>
          <w:highlight w:val="none"/>
          <w:lang w:val="ru-RU"/>
        </w:rPr>
      </w:r>
      <w:r>
        <w:rPr>
          <w:rFonts w:cs="Times New Roman"/>
          <w:b/>
          <w:bCs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/>
        <w:jc w:val="center"/>
        <w:rPr>
          <w:rStyle w:val="696"/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pPr>
      <w:r>
        <w:rPr>
          <w:rFonts w:cs="Times New Roman"/>
          <w:b/>
          <w:bCs/>
          <w:sz w:val="24"/>
          <w:szCs w:val="24"/>
          <w:highlight w:val="none"/>
          <w:lang w:val="ru-RU"/>
        </w:rPr>
        <w:t xml:space="preserve">в реальном секторе экономики</w:t>
      </w:r>
      <w:r>
        <w:rPr>
          <w:rStyle w:val="696"/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r>
      <w:r>
        <w:rPr>
          <w:rStyle w:val="696"/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r>
    </w:p>
    <w:p>
      <w:pPr>
        <w:pStyle w:val="755"/>
        <w:pBdr/>
        <w:spacing/>
        <w:ind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 В 202</w:t>
      </w:r>
      <w:r>
        <w:rPr>
          <w:rFonts w:ascii="Times New Roman" w:hAnsi="Times New Roman"/>
          <w:highlight w:val="none"/>
          <w:lang w:val="ru-RU"/>
        </w:rPr>
        <w:t xml:space="preserve">4</w:t>
      </w:r>
      <w:r>
        <w:rPr>
          <w:rFonts w:ascii="Times New Roman" w:hAnsi="Times New Roman"/>
          <w:highlight w:val="none"/>
        </w:rPr>
        <w:t xml:space="preserve"> году проведено </w:t>
      </w:r>
      <w:r>
        <w:rPr>
          <w:rFonts w:ascii="Times New Roman" w:hAnsi="Times New Roman"/>
          <w:highlight w:val="none"/>
          <w:lang w:val="ru-RU"/>
        </w:rPr>
        <w:t xml:space="preserve">4</w:t>
      </w:r>
      <w:r>
        <w:rPr>
          <w:rFonts w:ascii="Times New Roman" w:hAnsi="Times New Roman"/>
          <w:highlight w:val="none"/>
        </w:rPr>
        <w:t xml:space="preserve"> заседани</w:t>
      </w:r>
      <w:r>
        <w:rPr>
          <w:rFonts w:ascii="Times New Roman" w:hAnsi="Times New Roman"/>
          <w:highlight w:val="none"/>
          <w:lang w:val="ru-RU"/>
        </w:rPr>
        <w:t xml:space="preserve">я</w:t>
      </w:r>
      <w:r>
        <w:rPr>
          <w:rFonts w:ascii="Times New Roman" w:hAnsi="Times New Roman"/>
          <w:highlight w:val="none"/>
        </w:rPr>
        <w:t xml:space="preserve"> межведомственной комиссии по </w:t>
      </w:r>
      <w:r>
        <w:rPr>
          <w:rFonts w:ascii="Times New Roman" w:hAnsi="Times New Roman"/>
          <w:highlight w:val="none"/>
          <w:lang w:val="ru-RU"/>
        </w:rPr>
        <w:t xml:space="preserve">обеспечению своевременной и в полном размере выплаты заработной платы, снижения неформальной занятости, обеспечению полноты уплаты налоговых отчислений с фонда оплаты труда в бюджет (Далее-Комиссия)</w:t>
      </w:r>
      <w:r>
        <w:rPr>
          <w:rFonts w:ascii="Times New Roman" w:hAnsi="Times New Roman"/>
          <w:highlight w:val="none"/>
        </w:rPr>
        <w:t xml:space="preserve">. </w:t>
      </w:r>
      <w:r>
        <w:rPr>
          <w:rFonts w:ascii="Times New Roman" w:hAnsi="Times New Roman"/>
          <w:highlight w:val="none"/>
          <w:lang w:val="ru-RU"/>
        </w:rPr>
        <w:t xml:space="preserve">Работа проводилась в рамках Положения о Комиссии и Плана мероприятий по обеспечению своевременной и в полном размере выплаты заработной платы, снижения неформальной занятости, обеспечению полноты уплаты налоговых отчислений с фонда оплаты труда в бюджет</w:t>
      </w:r>
      <w:r>
        <w:rPr>
          <w:rFonts w:ascii="Times New Roman" w:hAnsi="Times New Roman"/>
          <w:highlight w:val="none"/>
          <w:lang w:val="ru-RU"/>
        </w:rPr>
        <w:t xml:space="preserve">, утвержденного в 2024 году</w:t>
      </w:r>
      <w:r>
        <w:rPr>
          <w:rFonts w:ascii="Times New Roman" w:hAnsi="Times New Roman"/>
          <w:highlight w:val="none"/>
          <w:lang w:val="ru-RU"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755"/>
        <w:pBdr/>
        <w:spacing/>
        <w:ind/>
        <w:jc w:val="both"/>
        <w:rPr>
          <w:rFonts w:ascii="Times New Roman" w:hAnsi="Times New Roman"/>
          <w:color w:val="0d0d0d"/>
          <w:highlight w:val="none"/>
          <w:shd w:val="clear" w:color="auto" w:fill="ffffff"/>
        </w:rPr>
      </w:pPr>
      <w:r>
        <w:rPr>
          <w:rFonts w:ascii="Times New Roman" w:hAnsi="Times New Roman"/>
          <w:highlight w:val="none"/>
        </w:rPr>
        <w:tab/>
      </w:r>
      <w:r>
        <w:rPr>
          <w:rFonts w:ascii="Times New Roman" w:hAnsi="Times New Roman"/>
          <w:highlight w:val="none"/>
          <w:shd w:val="clear" w:color="auto" w:fill="ffffff"/>
        </w:rPr>
        <w:t xml:space="preserve"> Всего на заседания Комиссии были приглашены </w:t>
      </w:r>
      <w:r>
        <w:rPr>
          <w:rFonts w:ascii="Times New Roman" w:hAnsi="Times New Roman"/>
          <w:highlight w:val="none"/>
          <w:shd w:val="clear" w:color="auto" w:fill="ffffff"/>
          <w:lang w:val="ru-RU"/>
        </w:rPr>
        <w:t xml:space="preserve">122</w:t>
      </w:r>
      <w:r>
        <w:rPr>
          <w:rFonts w:ascii="Times New Roman" w:hAnsi="Times New Roman"/>
          <w:highlight w:val="none"/>
          <w:shd w:val="clear" w:color="auto" w:fill="ffffff"/>
        </w:rPr>
        <w:t xml:space="preserve"> работодател</w:t>
      </w:r>
      <w:r>
        <w:rPr>
          <w:rFonts w:ascii="Times New Roman" w:hAnsi="Times New Roman"/>
          <w:highlight w:val="none"/>
          <w:shd w:val="clear" w:color="auto" w:fill="ffffff"/>
          <w:lang w:val="ru-RU"/>
        </w:rPr>
        <w:t xml:space="preserve">я</w:t>
      </w:r>
      <w:r>
        <w:rPr>
          <w:rFonts w:ascii="Times New Roman" w:hAnsi="Times New Roman"/>
          <w:highlight w:val="none"/>
          <w:shd w:val="clear" w:color="auto" w:fill="ffffff"/>
          <w:lang w:val="ru-RU"/>
        </w:rPr>
        <w:t xml:space="preserve">.</w:t>
      </w:r>
      <w:r>
        <w:rPr>
          <w:rFonts w:ascii="Times New Roman" w:hAnsi="Times New Roman"/>
          <w:color w:val="0d0d0d"/>
          <w:highlight w:val="none"/>
          <w:shd w:val="clear" w:color="auto" w:fill="ffffff"/>
        </w:rPr>
      </w:r>
      <w:r>
        <w:rPr>
          <w:rFonts w:ascii="Times New Roman" w:hAnsi="Times New Roman"/>
          <w:color w:val="0d0d0d"/>
          <w:highlight w:val="none"/>
          <w:shd w:val="clear" w:color="auto" w:fill="ffffff"/>
        </w:rPr>
      </w:r>
    </w:p>
    <w:p>
      <w:pPr>
        <w:pStyle w:val="683"/>
        <w:keepNext w:val="false"/>
        <w:keepLines w:val="false"/>
        <w:pageBreakBefore w:val="false"/>
        <w:widowControl w:val="true"/>
        <w:pBdr/>
        <w:bidi w:val="false"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уководствуясь данными, предоставленными Министерством финансов Нижегородской области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о работодателях, осуществляющих деятельность на территории Богородского муниципального округа Нижегородской области и выплативших заработную плату работникам ниже 20 000 рублей по состоянию на 01 октября 2023 г.,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получены объяснения от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61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работодател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я,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работодателях, осуществляющих деятельность на территории Богородского муниципального округа Нижегородской области и выпла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тивших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заработную плату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на одного работника по состоянию на 01.01.2024 г. ниже среднего уровня по соответствующему виду экономической деятельности по Нижегородской области, ниже минимального размера оплаты труда получены объяснения от 19 работодателей,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работодателях, осуществляющих деятельность на территории Богородского муниципального округа Нижегородской области и выпла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тивших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заработную плату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на одного работника по состоянию на 01.07.2024 г. ниже среднего уровня по соответствующему виду экономической деятельности по Нижегородской области, ниже минимального размера оплаты труда получены объяснения от 25 работодателей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40" w:line="240" w:lineRule="auto"/>
        <w:ind w:firstLine="732"/>
        <w:jc w:val="both"/>
        <w:rPr>
          <w:rFonts w:ascii="Times New Roman" w:hAnsi="Times New Roman"/>
          <w:color w:val="0d0d0d"/>
          <w:highlight w:val="none"/>
          <w:shd w:val="clear" w:color="auto" w:fill="ffffff"/>
        </w:rPr>
      </w:pPr>
      <w:r>
        <w:rPr>
          <w:rFonts w:ascii="Times New Roman" w:hAnsi="Times New Roman"/>
          <w:color w:val="0d0d0d"/>
          <w:highlight w:val="none"/>
          <w:shd w:val="clear" w:color="auto" w:fill="ffffff"/>
        </w:rPr>
        <w:t xml:space="preserve"> По результатам </w:t>
      </w:r>
      <w:r>
        <w:rPr>
          <w:rFonts w:ascii="Times New Roman" w:hAnsi="Times New Roman"/>
          <w:color w:val="0d0d0d"/>
          <w:highlight w:val="none"/>
          <w:shd w:val="clear" w:color="auto" w:fill="ffffff"/>
          <w:lang w:val="ru-RU"/>
        </w:rPr>
        <w:t xml:space="preserve">проведенной</w:t>
      </w:r>
      <w:r>
        <w:rPr>
          <w:rFonts w:ascii="Times New Roman" w:hAnsi="Times New Roman"/>
          <w:color w:val="0d0d0d"/>
          <w:highlight w:val="none"/>
          <w:shd w:val="clear" w:color="auto" w:fill="ffffff"/>
          <w:lang w:val="ru-RU"/>
        </w:rPr>
        <w:t xml:space="preserve"> работы</w:t>
      </w:r>
      <w:r>
        <w:rPr>
          <w:rFonts w:ascii="Times New Roman" w:hAnsi="Times New Roman"/>
          <w:color w:val="0d0d0d"/>
          <w:highlight w:val="none"/>
          <w:shd w:val="clear" w:color="auto" w:fill="ffffff"/>
        </w:rPr>
        <w:t xml:space="preserve">:</w:t>
      </w:r>
      <w:r>
        <w:rPr>
          <w:rFonts w:ascii="Times New Roman" w:hAnsi="Times New Roman"/>
          <w:color w:val="0d0d0d"/>
          <w:highlight w:val="none"/>
          <w:shd w:val="clear" w:color="auto" w:fill="ffffff"/>
        </w:rPr>
      </w:r>
      <w:r>
        <w:rPr>
          <w:rFonts w:ascii="Times New Roman" w:hAnsi="Times New Roman"/>
          <w:color w:val="0d0d0d"/>
          <w:highlight w:val="none"/>
          <w:shd w:val="clear" w:color="auto" w:fill="ffffff"/>
        </w:rPr>
      </w:r>
    </w:p>
    <w:p>
      <w:pPr>
        <w:pStyle w:val="683"/>
        <w:keepNext w:val="false"/>
        <w:keepLines w:val="false"/>
        <w:pageBreakBefore w:val="false"/>
        <w:widowControl w:val="true"/>
        <w:pBdr/>
        <w:bidi w:val="false"/>
        <w:spacing w:after="40" w:line="240" w:lineRule="auto"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у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работодател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размер среднемесячной заработной платы, согласно штатного расписания, на момент проведения заседания Комиссии соответствовал Федеральному закону «О минимальном размере оплаты труда» от 19.06.2000 № 82-ФЗ (с изменениями от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548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-ФЗ);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у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работодателей на дату рассмотрения принята информация о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низкой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среднемесячной заработной плате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и заработной плате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ниже МРОТ в связи с соответствующим режимом труда работников (неполный рабочий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день, работа по совместительству, нахождение в отпусках, на больничном, сезонный характер работы и др.) и повышения уровня заработной платы в соответствии с Федеральным законом «О минимальном размере оплаты труда» от 19.06.2000 № 82-ФЗ ( с изменениями от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548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-ФЗ);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- 3 организации (ООО) не осуществляют деятельность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- 1 организация (ООО) деятельность временно приостановила (ООО не закрывается);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у 9 работодателей заработная плата ниже по соответствующему виду экономической деятельности;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у 2 работодателей заработная плата выше по соответствующему виду экономической деятельности;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работодател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(ООО, ИП)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сообщил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об отсутствии наемных работников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numPr>
          <w:ilvl w:val="0"/>
          <w:numId w:val="0"/>
        </w:numPr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Руководствуясь информацией, поступившей: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numPr>
          <w:ilvl w:val="0"/>
          <w:numId w:val="0"/>
        </w:numPr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из Министерства туризма и промыслов Нижегородской област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 (во исполнение поручения Губернатора Нижегородской области от 21 июня 2024 г. № Сл-001-532326/24) об организациях, где уровень заработной платы ниже полутора величин МРОТ по итогам 3 квартала 2024 года были заслушаны на заседании Комиссии 3 работодателя;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numPr>
          <w:ilvl w:val="0"/>
          <w:numId w:val="0"/>
        </w:numPr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из Министерства промышленности, торговли и предпринимательства Нижег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ородской области (во исполнение поручения Губернатора Нижегородской области от 21 июня 2024 г. № Сл-001-532326/24), где уровень заработной платы ниже полутора величин МРОТ по итогам 9 месяцев 2024 года были заслушаны на заседании Комиссии 16 работодателей;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numPr>
          <w:ilvl w:val="0"/>
          <w:numId w:val="0"/>
        </w:numPr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из межрайонной ИФНС России №7 по Нижегородской области о налогоплательщиках, участвующих во Всероссийском проекте «Общепит», у которых средняя заработная плата составляет ниже МРОТ были заслушаны на заседании Комиссии 2 работодателя.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55"/>
        <w:pBdr/>
        <w:spacing/>
        <w:ind w:firstLine="732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0d0d0d"/>
          <w:highlight w:val="none"/>
          <w:shd w:val="clear" w:color="auto" w:fill="ffffff"/>
        </w:rPr>
        <w:t xml:space="preserve"> По результатам </w:t>
      </w:r>
      <w:r>
        <w:rPr>
          <w:rFonts w:ascii="Times New Roman" w:hAnsi="Times New Roman"/>
          <w:color w:val="0d0d0d"/>
          <w:highlight w:val="none"/>
          <w:shd w:val="clear" w:color="auto" w:fill="ffffff"/>
          <w:lang w:val="ru-RU"/>
        </w:rPr>
        <w:t xml:space="preserve">проведенной</w:t>
      </w:r>
      <w:r>
        <w:rPr>
          <w:rFonts w:ascii="Times New Roman" w:hAnsi="Times New Roman"/>
          <w:color w:val="0d0d0d"/>
          <w:highlight w:val="none"/>
          <w:shd w:val="clear" w:color="auto" w:fill="ffffff"/>
          <w:lang w:val="ru-RU"/>
        </w:rPr>
        <w:t xml:space="preserve"> работы</w:t>
      </w:r>
      <w:r>
        <w:rPr>
          <w:rFonts w:ascii="Times New Roman" w:hAnsi="Times New Roman"/>
          <w:color w:val="0d0d0d"/>
          <w:highlight w:val="none"/>
          <w:shd w:val="clear" w:color="auto" w:fill="ffffff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у 19 работодателей (ООО) заработная плата ниже полутора величин МРОТ;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у 1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работодател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я (ИП)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размер среднемесячной заработной платы, согласно штатного расписания, на момент проведения заседания Комиссии соответствовал Федеральному закону «О минимальном размере оплаты труда» от 19.06.2000 № 82-ФЗ (с изменениями от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548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-ФЗ);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/>
        <w:ind w:right="-6" w:firstLine="61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- у 1 работодателя (ИП)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отсутств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уют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наемн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ые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firstLine="720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По итогам заседаний было принято решение о 8 организациях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, в которых установлены (в результате сравнительного анализа информации, полученной от работодателей, ФНС и СФР) признаки теневой заработной платы (ООО «Ресурс» 5245029905, ООО «Новострой» 5252047824, ООО «Май фабрик лен» 5245027344, ООО «ПИАМ» 5245031781,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ООО «АСТ экспресс» (5256115835),  ООО «ЗМТ» (5245015500), ООО «Центр недвижимости» (5245029447), ИП Синькова Т.П. (524500129180)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 ), проинформировать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Богородскую городскую прокуратуру для осуществления прокурорского надзора за исполнением законодательства о соблюдении трудовых прав граждан в части оплаты труда в полном объеме и принятия мер прокурорского реагирования на выявленные нарушения.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keepNext w:val="false"/>
        <w:keepLines w:val="false"/>
        <w:pageBreakBefore w:val="false"/>
        <w:widowControl w:val="true"/>
        <w:pBdr/>
        <w:bidi w:val="false"/>
        <w:spacing w:line="240" w:lineRule="auto"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 CYR" w:hAnsi="Times New Roman CYR"/>
          <w:sz w:val="24"/>
          <w:szCs w:val="24"/>
          <w:highlight w:val="none"/>
          <w:lang w:val="ru-RU"/>
        </w:rPr>
        <w:t xml:space="preserve">Во исполнении Плана мероприятий от СФР был получен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список страхователей (18 организаций, в 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.ч. рассмотренных на заседании Комиссии), зарегистрированных в Богородском муниципальном округе, имеющих задолженность по уплате страховых взносов на обязательное социальное страхование от несчастных случаев на производстве и профессиональных заболеваний.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keepNext w:val="false"/>
        <w:keepLines w:val="false"/>
        <w:pageBreakBefore w:val="false"/>
        <w:widowControl w:val="true"/>
        <w:pBdr/>
        <w:bidi w:val="false"/>
        <w:spacing w:line="240" w:lineRule="auto"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В ходе объяснений руководителей данных организаций (контакты которых имелись), была получена информация о том, что при поступлении данных о задолженности оплата будет произведена.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Во исполнение поручения Г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убернатора Нижегородской области от 21 июня 2024 г. № Сл-001-532326/24, под председательством заместителя Губернатора Нижегородской области О.А.Берковича состоялись 2 рабочие встречи, в формате видеоконференцсвязи, с организациями сферы туризма, выплативши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ми по  данным Управления Федеральной налоговой службы по Нижегородской области по итогам 1 квартала, 1 полугодия 2024 года среднемесячную заработную плату ниже полутора величин минимального размера оплаты труда. Были приглашены и заслушаны 3 работодателя.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С 1 сентября 2024 года в данных организациях был пересмотр штатного расписания и индексация окладной части.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-6" w:firstLine="616" w:left="0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/>
        <w:jc w:val="both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720"/>
        <w:jc w:val="both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Среднемесячная заработная плата по муниципальному округу по полному кругу предприятий, по данным промышленно-экономического управления администрации Богородского муниципального района Нижегородской области по состоянию на: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01.10.2020 - 25617,7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01.01.2021 - 26163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01.07.2021 - 27944,1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01.10.2022 - 31764,4 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01.01.2023 - 33647,7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01.07.2023 - 35520,7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01.10.2023 - 36522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01.01.2024 -  38792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01.07.2024 -  42908,8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01.10.2024 -  44974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67325" cy="2616937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8095721" name="" descr="chart (1)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267324" cy="2616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14.75pt;height:206.06pt;mso-wrap-distance-left:0.00pt;mso-wrap-distance-top:0.00pt;mso-wrap-distance-right:0.00pt;mso-wrap-distance-bottom:0.00pt;z-index:1;" strokecolor="#FFFFF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pBdr/>
        <w:spacing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pBdr/>
        <w:spacing w:line="240" w:lineRule="auto"/>
        <w:ind/>
        <w:jc w:val="both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Среднемесячная заработная плата по муниципальному округу по крупным и средним предприятиям, по данным районных отделений Нижегородстата по состоянию: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01.10.2020 - 29199,7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01.01.2021 - 30482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01.07.2021 - 32412,4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01.10.2022 - 37486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01.01.2023 -39647,07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01.07.2023 - 43015 руб. 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01.10.2023 - 42728 руб. 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01.01.2024 -  45024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01.07.2024 -  51910,5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keepNext w:val="false"/>
        <w:keepLines w:val="false"/>
        <w:pageBreakBefore w:val="false"/>
        <w:widowControl w:val="true"/>
        <w:pBdr/>
        <w:bidi w:val="false"/>
        <w:spacing w:after="0"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01.10.2024 -   51936 руб.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pBdr/>
        <w:spacing w:line="240" w:lineRule="auto"/>
        <w:ind w:firstLine="45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67325" cy="2541219"/>
                <wp:effectExtent l="0" t="0" r="0" b="0"/>
                <wp:docPr id="5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chart (2)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267325" cy="25412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14.75pt;height:200.10pt;mso-wrap-distance-left:0.00pt;mso-wrap-distance-top:0.00pt;mso-wrap-distance-right:0.00pt;mso-wrap-distance-bottom:0.00pt;z-index:1;" strokecolor="#FFFFFF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1"/>
        <w:pBdr/>
        <w:spacing w:line="240" w:lineRule="auto"/>
        <w:ind w:right="0" w:firstLine="45" w:left="0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right="0" w:firstLine="720" w:left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pPr>
      <w:r>
        <w:rPr>
          <w:rStyle w:val="696"/>
          <w:rFonts w:cs="Times New Roman CYR"/>
          <w:b/>
          <w:bCs/>
          <w:sz w:val="24"/>
          <w:szCs w:val="24"/>
          <w:highlight w:val="none"/>
          <w:shd w:val="clear" w:color="auto" w:fill="auto"/>
          <w:lang w:val="ru-RU" w:eastAsia="ru-RU"/>
        </w:rPr>
        <w:t xml:space="preserve">Мероприятия по урегулированию задолженности перед бюджетом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r>
    </w:p>
    <w:p>
      <w:pPr>
        <w:pStyle w:val="760"/>
        <w:numPr>
          <w:ilvl w:val="0"/>
          <w:numId w:val="0"/>
        </w:numPr>
        <w:pBdr/>
        <w:spacing/>
        <w:ind w:firstLine="0"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r>
    </w:p>
    <w:p>
      <w:pPr>
        <w:pStyle w:val="683"/>
        <w:pBdr/>
        <w:spacing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Отделом малого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предпринимательства и потребительского рынка администрации Богородского муниципального округа Нижегородской области по мере поступления информации из финансового управления администрации Богородского муниципального округа Нижегородской области проводилась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постоянная информационно - разъяснительная работа по урегулированию задолженности в отношении организаций, предприятий и физических лиц, зарегистрированных на территории округа и имеющих задолженность в бюджет по упрощённой системе налогообложения и ЕНВД.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</w:r>
    </w:p>
    <w:p>
      <w:pPr>
        <w:pStyle w:val="683"/>
        <w:pBdr/>
        <w:spacing/>
        <w:ind w:firstLine="700" w:left="0"/>
        <w:jc w:val="both"/>
        <w:rPr>
          <w:rFonts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За 202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поступления в бюджет: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83"/>
        <w:pBdr/>
        <w:spacing/>
        <w:ind w:firstLine="700" w:left="0"/>
        <w:jc w:val="both"/>
        <w:rPr>
          <w:rFonts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- по УСНО составили 117967905,84 руб., что на 30 % больше плана министерства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финансов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Нижегородской области</w:t>
      </w:r>
      <w:r>
        <w:rPr>
          <w:rFonts w:cs="Times New Roman"/>
          <w:sz w:val="26"/>
          <w:szCs w:val="26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760"/>
        <w:numPr>
          <w:ilvl w:val="0"/>
          <w:numId w:val="0"/>
        </w:numPr>
        <w:pBdr/>
        <w:spacing/>
        <w:ind w:firstLine="0"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00"/>
          <w:lang w:val="ru-RU"/>
        </w:rPr>
      </w:r>
    </w:p>
    <w:p>
      <w:pPr>
        <w:pStyle w:val="683"/>
        <w:pBdr/>
        <w:spacing/>
        <w:ind/>
        <w:jc w:val="center"/>
        <w:rPr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</w:pPr>
      <w:r>
        <w:rPr>
          <w:rStyle w:val="696"/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  <w:t xml:space="preserve">II.  Развитие потребительского рынка</w:t>
      </w:r>
      <w:r>
        <w:rPr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</w:r>
      <w:r>
        <w:rPr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</w:r>
    </w:p>
    <w:p>
      <w:pPr>
        <w:pStyle w:val="683"/>
        <w:pBdr/>
        <w:spacing/>
        <w:ind/>
        <w:jc w:val="center"/>
        <w:rPr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</w:pPr>
      <w:r>
        <w:rPr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</w:r>
      <w:r>
        <w:rPr>
          <w:rFonts w:cs="Times New Roman"/>
          <w:b/>
          <w:bCs/>
          <w:sz w:val="24"/>
          <w:szCs w:val="24"/>
          <w:highlight w:val="none"/>
          <w:shd w:val="clear" w:color="auto" w:fill="auto"/>
          <w:lang w:val="ru-RU" w:eastAsia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highlight w:val="none"/>
          <w:lang w:val="ru-RU"/>
        </w:rPr>
        <w:t xml:space="preserve">На территории Богородского муниципального округа Нижегородской области на 1 января 202</w:t>
      </w:r>
      <w:r>
        <w:rPr>
          <w:highlight w:val="none"/>
          <w:lang w:val="ru-RU"/>
        </w:rPr>
        <w:t xml:space="preserve">5</w:t>
      </w:r>
      <w:r>
        <w:rPr>
          <w:highlight w:val="none"/>
          <w:lang w:val="ru-RU"/>
        </w:rPr>
        <w:t xml:space="preserve"> года количество действующих торговых объектов составило </w:t>
      </w:r>
      <w:r>
        <w:rPr>
          <w:highlight w:val="none"/>
          <w:lang w:val="ru-RU"/>
        </w:rPr>
        <w:t xml:space="preserve">396</w:t>
      </w:r>
      <w:r>
        <w:rPr>
          <w:b/>
          <w:bCs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единиц, в том числе </w:t>
      </w:r>
      <w:r>
        <w:rPr>
          <w:b/>
          <w:bCs/>
          <w:highlight w:val="none"/>
          <w:lang w:val="ru-RU"/>
        </w:rPr>
        <w:t xml:space="preserve">234 </w:t>
      </w:r>
      <w:r>
        <w:rPr>
          <w:highlight w:val="none"/>
          <w:shd w:val="clear" w:color="auto" w:fill="ffffff"/>
          <w:lang w:val="ru-RU"/>
        </w:rPr>
        <w:t xml:space="preserve">торговых объекта специализируются на реализации продовольственных товаров, </w:t>
      </w:r>
      <w:r>
        <w:rPr>
          <w:b/>
          <w:bCs/>
          <w:highlight w:val="none"/>
          <w:shd w:val="clear" w:color="auto" w:fill="ffffff"/>
          <w:lang w:val="ru-RU"/>
        </w:rPr>
        <w:t xml:space="preserve">129</w:t>
      </w:r>
      <w:r>
        <w:rPr>
          <w:highlight w:val="none"/>
          <w:shd w:val="clear" w:color="auto" w:fill="ffffff"/>
          <w:lang w:val="ru-RU"/>
        </w:rPr>
        <w:t xml:space="preserve"> объекта - на реализации непродовольственных товаров. Средняя численность работников торговых объектов (в соответствии с торговым реестром) составило </w:t>
      </w:r>
      <w:r>
        <w:rPr>
          <w:b/>
          <w:bCs/>
          <w:highlight w:val="none"/>
          <w:shd w:val="clear" w:color="auto" w:fill="ffffff"/>
          <w:lang w:val="ru-RU"/>
        </w:rPr>
        <w:t xml:space="preserve">1191 </w:t>
      </w:r>
      <w:r>
        <w:rPr>
          <w:highlight w:val="none"/>
          <w:shd w:val="clear" w:color="auto" w:fill="ffffff"/>
          <w:lang w:val="ru-RU"/>
        </w:rPr>
        <w:t xml:space="preserve">человек. Структуру розничной торговой сети Богородского муниципального округа составляют: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b/>
          <w:bCs/>
          <w:highlight w:val="none"/>
          <w:shd w:val="clear" w:color="auto" w:fill="ffffff"/>
          <w:lang w:val="ru-RU"/>
        </w:rPr>
        <w:t xml:space="preserve">23</w:t>
      </w:r>
      <w:r>
        <w:rPr>
          <w:highlight w:val="none"/>
          <w:shd w:val="clear" w:color="auto" w:fill="ffffff"/>
          <w:lang w:val="ru-RU"/>
        </w:rPr>
        <w:t xml:space="preserve">- Торговые центры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b/>
          <w:bCs/>
          <w:highlight w:val="none"/>
          <w:shd w:val="clear" w:color="auto" w:fill="ffffff"/>
          <w:lang w:val="ru-RU"/>
        </w:rPr>
        <w:t xml:space="preserve">276 -</w:t>
      </w:r>
      <w:r>
        <w:rPr>
          <w:highlight w:val="none"/>
          <w:shd w:val="clear" w:color="auto" w:fill="ffffff"/>
          <w:lang w:val="ru-RU"/>
        </w:rPr>
        <w:t xml:space="preserve">Стационарные торговые объекты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b/>
          <w:bCs/>
          <w:highlight w:val="none"/>
          <w:shd w:val="clear" w:color="auto" w:fill="ffffff"/>
          <w:lang w:val="ru-RU"/>
        </w:rPr>
        <w:t xml:space="preserve">64</w:t>
      </w:r>
      <w:r>
        <w:rPr>
          <w:highlight w:val="none"/>
          <w:shd w:val="clear" w:color="auto" w:fill="ffffff"/>
          <w:lang w:val="ru-RU"/>
        </w:rPr>
        <w:t xml:space="preserve">- Нестационарные торговые объекты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rStyle w:val="688"/>
          <w:b/>
          <w:bCs/>
          <w:highlight w:val="none"/>
          <w:shd w:val="clear" w:color="auto" w:fill="ffffff"/>
          <w:lang w:val="ru-RU"/>
        </w:rPr>
        <w:t xml:space="preserve">33</w:t>
      </w:r>
      <w:r>
        <w:rPr>
          <w:rStyle w:val="688"/>
          <w:highlight w:val="none"/>
          <w:shd w:val="clear" w:color="auto" w:fill="ffffff"/>
          <w:lang w:val="ru-RU"/>
        </w:rPr>
        <w:t xml:space="preserve">- Аптеки и аптечные пункты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Н</w:t>
      </w:r>
      <w:r>
        <w:rPr>
          <w:highlight w:val="none"/>
          <w:shd w:val="clear" w:color="auto" w:fill="ffffff"/>
          <w:lang w:val="ru-RU"/>
        </w:rPr>
        <w:t xml:space="preserve">а территории Богородского муниципального округа представлены такие крупные торговые сети как: «Тандер», «Агроторг», «Электроника», «Ордер», «Карри», «Альфа-Пенза», «Альбион - 2002», «Лабиринт – Волга», «Спар», «Светофор», «Планета Одежда - Обувь», «Смарт».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На основании постановления Правительства Нижегородской области от</w:t>
      </w:r>
      <w:r>
        <w:rPr>
          <w:highlight w:val="none"/>
          <w:shd w:val="clear" w:color="auto" w:fill="ffffff"/>
          <w:lang w:val="ru-RU"/>
        </w:rPr>
        <w:t xml:space="preserve"> 24.08.2023г. № 774 «Об утверждении нормативов минимальной обеспеченности населения площадью торговых объектов, действующих на территории Нижегородской области, и о признании утратившими силу некоторых постановлений Правительства Нижегородской области»</w:t>
      </w:r>
      <w:r>
        <w:rPr>
          <w:highlight w:val="none"/>
          <w:shd w:val="clear" w:color="auto" w:fill="ffffff"/>
          <w:lang w:val="ru-RU"/>
        </w:rPr>
        <w:t xml:space="preserve"> (с изменениями вн</w:t>
      </w:r>
      <w:r>
        <w:rPr>
          <w:highlight w:val="none"/>
          <w:shd w:val="clear" w:color="auto" w:fill="ffffff"/>
          <w:lang w:val="ru-RU"/>
        </w:rPr>
        <w:t xml:space="preserve">есенными постановлением Правительства Нижегородской области от 24.12.2024 № 845) был изменен расчет обеспеченности жителей количеством торговых объектов (ранее было в расчете на 10 тысяч жилелей сейчас указывается фактическое количество торговых объектов) </w:t>
      </w:r>
      <w:r>
        <w:rPr>
          <w:highlight w:val="none"/>
          <w:shd w:val="clear" w:color="auto" w:fill="ffffff"/>
          <w:lang w:val="ru-RU"/>
        </w:rPr>
        <w:t xml:space="preserve">отделом ежеквартально проводится мониторинг состояния торговли в части фактической обеспеченности населения Богородского муниципального округа количеством: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  стационарных торговых объектов;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  нестационарных торговых объектов;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  торговых мест, используемых для осуществления деятельности по продаже товаров на ярмарках;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683"/>
        <w:pBdr/>
        <w:spacing/>
        <w:ind w:firstLine="708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торговых объектов по продаже периодической печатной продукции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 xml:space="preserve">.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Фактическая обеспеченность населения Богородского муниципального округа на 1 января 202</w:t>
      </w:r>
      <w:r>
        <w:rPr>
          <w:highlight w:val="none"/>
          <w:shd w:val="clear" w:color="auto" w:fill="ffffff"/>
          <w:lang w:val="ru-RU"/>
        </w:rPr>
        <w:t xml:space="preserve">5</w:t>
      </w:r>
      <w:r>
        <w:rPr>
          <w:highlight w:val="none"/>
          <w:shd w:val="clear" w:color="auto" w:fill="ffffff"/>
          <w:lang w:val="ru-RU"/>
        </w:rPr>
        <w:t xml:space="preserve"> года: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 количеством стационарных торговых объектов составила </w:t>
      </w:r>
      <w:r>
        <w:rPr>
          <w:highlight w:val="none"/>
          <w:shd w:val="clear" w:color="auto" w:fill="ffffff"/>
          <w:lang w:val="ru-RU"/>
        </w:rPr>
        <w:t xml:space="preserve">276 </w:t>
      </w:r>
      <w:r>
        <w:rPr>
          <w:highlight w:val="none"/>
          <w:shd w:val="clear" w:color="auto" w:fill="ffffff"/>
          <w:lang w:val="ru-RU"/>
        </w:rPr>
        <w:t xml:space="preserve">ед</w:t>
      </w:r>
      <w:r>
        <w:rPr>
          <w:highlight w:val="none"/>
          <w:shd w:val="clear" w:color="auto" w:fill="ffffff"/>
          <w:lang w:val="ru-RU"/>
        </w:rPr>
        <w:t xml:space="preserve">.,</w:t>
      </w:r>
      <w:r>
        <w:rPr>
          <w:highlight w:val="none"/>
          <w:shd w:val="clear" w:color="auto" w:fill="ffffff"/>
          <w:lang w:val="ru-RU"/>
        </w:rPr>
        <w:t xml:space="preserve"> при нормативе 171 ед</w:t>
      </w:r>
      <w:r>
        <w:rPr>
          <w:highlight w:val="none"/>
          <w:shd w:val="clear" w:color="auto" w:fill="ffffff"/>
          <w:lang w:val="ru-RU"/>
        </w:rPr>
        <w:t xml:space="preserve">.</w:t>
      </w:r>
      <w:r>
        <w:rPr>
          <w:highlight w:val="none"/>
          <w:shd w:val="clear" w:color="auto" w:fill="ffffff"/>
          <w:lang w:val="ru-RU"/>
        </w:rPr>
        <w:t xml:space="preserve">;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-количеством нестационарных торговых объектов составила</w:t>
      </w:r>
      <w:r>
        <w:rPr>
          <w:highlight w:val="none"/>
          <w:shd w:val="clear" w:color="auto" w:fill="ffffff"/>
          <w:lang w:val="ru-RU"/>
        </w:rPr>
        <w:t xml:space="preserve"> 64</w:t>
      </w:r>
      <w:r>
        <w:rPr>
          <w:highlight w:val="none"/>
          <w:shd w:val="clear" w:color="auto" w:fill="ffffff"/>
          <w:lang w:val="ru-RU"/>
        </w:rPr>
        <w:t xml:space="preserve"> ед, при нормативе 35 ед</w:t>
      </w:r>
      <w:r>
        <w:rPr>
          <w:highlight w:val="none"/>
          <w:shd w:val="clear" w:color="auto" w:fill="ffffff"/>
          <w:lang w:val="ru-RU"/>
        </w:rPr>
        <w:t xml:space="preserve">.</w:t>
      </w:r>
      <w:r>
        <w:rPr>
          <w:highlight w:val="none"/>
          <w:shd w:val="clear" w:color="auto" w:fill="ffffff"/>
          <w:lang w:val="ru-RU"/>
        </w:rPr>
        <w:t xml:space="preserve">;</w:t>
      </w:r>
      <w:r>
        <w:rPr>
          <w:highlight w:val="none"/>
          <w:shd w:val="clear" w:color="auto" w:fill="ffffff"/>
          <w:lang w:val="ru-RU"/>
        </w:rPr>
        <w:t xml:space="preserve"> </w:t>
      </w:r>
      <w:r>
        <w:rPr>
          <w:highlight w:val="none"/>
          <w:shd w:val="clear" w:color="auto" w:fill="ffffff"/>
          <w:lang w:val="ru-RU"/>
        </w:rPr>
        <w:t xml:space="preserve">-количеством торговых мест, используемых для осуществления деятельности по продаже товаров на ярмарках составила </w:t>
      </w:r>
      <w:r>
        <w:rPr>
          <w:highlight w:val="none"/>
          <w:shd w:val="clear" w:color="auto" w:fill="ffffff"/>
          <w:lang w:val="ru-RU"/>
        </w:rPr>
        <w:t xml:space="preserve">2 ед.</w:t>
      </w:r>
      <w:r>
        <w:rPr>
          <w:highlight w:val="none"/>
          <w:shd w:val="clear" w:color="auto" w:fill="ffffff"/>
          <w:lang w:val="ru-RU"/>
        </w:rPr>
        <w:t xml:space="preserve">, при нормативе 2 ед</w:t>
      </w:r>
      <w:r>
        <w:rPr>
          <w:highlight w:val="none"/>
          <w:shd w:val="clear" w:color="auto" w:fill="ffffff"/>
          <w:lang w:val="ru-RU"/>
        </w:rPr>
        <w:t xml:space="preserve">.;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shd w:val="clear" w:color="auto" w:fill="ffffff"/>
          <w:lang w:val="ru-RU"/>
        </w:rPr>
      </w:pPr>
      <w:r>
        <w:rPr>
          <w:highlight w:val="none"/>
          <w:shd w:val="clear" w:color="auto" w:fill="ffffff"/>
          <w:lang w:val="ru-RU"/>
        </w:rPr>
        <w:t xml:space="preserve">-количеством торговых объектов по продаже периодической печатной продукции составила 15 ед., при нормативе 27ед. </w:t>
      </w:r>
      <w:r>
        <w:rPr>
          <w:highlight w:val="none"/>
          <w:shd w:val="clear" w:color="auto" w:fill="ffffff"/>
          <w:lang w:val="ru-RU"/>
        </w:rPr>
      </w:r>
      <w:r>
        <w:rPr>
          <w:highlight w:val="none"/>
          <w:shd w:val="clear" w:color="auto" w:fill="ffffff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rStyle w:val="688"/>
          <w:highlight w:val="none"/>
          <w:shd w:val="clear" w:color="auto" w:fill="ffffff"/>
          <w:lang w:val="ru-RU"/>
        </w:rPr>
        <w:t xml:space="preserve">В целях развития различных форматов торговли ежегодно утверждается план проведения ярмарок.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Style w:val="688"/>
          <w:rFonts w:cs="Times New Roman"/>
          <w:i w:val="0"/>
          <w:iCs w:val="0"/>
          <w:sz w:val="24"/>
          <w:szCs w:val="24"/>
          <w:highlight w:val="none"/>
          <w:shd w:val="clear" w:color="auto" w:fill="ffffff"/>
          <w:lang w:val="ru-RU"/>
        </w:rPr>
      </w:pP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В 202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  <w:lang w:val="ru-RU"/>
        </w:rPr>
        <w:t xml:space="preserve">4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 году организовано и проведено 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  <w:lang w:val="ru-RU"/>
        </w:rPr>
        <w:t xml:space="preserve">9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 ярмарок, в том числе сезонная сельскохозяйственная ярмарка в которой приняли участие 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  <w:lang w:val="ru-RU"/>
        </w:rPr>
        <w:t xml:space="preserve">9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 предприятий области и предоставлено 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  <w:lang w:val="ru-RU"/>
        </w:rPr>
        <w:t xml:space="preserve">17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 мест. К участию в ярмарке привлекались сельхозпроизводители, в том числе личные подсобные хозяйства</w:t>
      </w:r>
      <w:r>
        <w:rPr>
          <w:rStyle w:val="688"/>
          <w:rFonts w:cs="Times New Roman"/>
          <w:sz w:val="24"/>
          <w:szCs w:val="24"/>
          <w:highlight w:val="none"/>
          <w:shd w:val="clear" w:color="auto" w:fill="ffffff"/>
          <w:lang w:val="ru-RU"/>
        </w:rPr>
        <w:t xml:space="preserve">.</w:t>
      </w:r>
      <w:r>
        <w:rPr>
          <w:rStyle w:val="688"/>
          <w:rFonts w:cs="Times New Roman"/>
          <w:i w:val="0"/>
          <w:iCs w:val="0"/>
          <w:sz w:val="24"/>
          <w:szCs w:val="24"/>
          <w:highlight w:val="none"/>
          <w:shd w:val="clear" w:color="auto" w:fill="ffffff"/>
          <w:lang w:val="ru-RU"/>
        </w:rPr>
      </w:r>
      <w:r>
        <w:rPr>
          <w:rStyle w:val="688"/>
          <w:rFonts w:cs="Times New Roman"/>
          <w:i w:val="0"/>
          <w:iCs w:val="0"/>
          <w:sz w:val="24"/>
          <w:szCs w:val="24"/>
          <w:highlight w:val="none"/>
          <w:shd w:val="clear" w:color="auto" w:fill="ffffff"/>
          <w:lang w:val="ru-RU"/>
        </w:rPr>
      </w:r>
    </w:p>
    <w:p>
      <w:pPr>
        <w:pStyle w:val="683"/>
        <w:pBdr/>
        <w:spacing/>
        <w:ind w:firstLine="720"/>
        <w:jc w:val="both"/>
        <w:rPr>
          <w:rStyle w:val="688"/>
          <w:rFonts w:ascii="Times New Roman" w:hAnsi="Times New Roman" w:cs="Times New Roman"/>
          <w:i w:val="0"/>
          <w:iCs w:val="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При проведении праздничных мероприятий «Масленница», «День города», организованно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катани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лошадях (пони), вьючных и иных верховых животных, на гужевых повозках (санях)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 С тремя хозяйствующими субъектами были заключены договора </w:t>
      </w:r>
      <w:r>
        <w:rPr>
          <w:rFonts w:ascii="Times New Roman" w:hAnsi="Times New Roman" w:cs="Times New Roman"/>
          <w:b w:val="0"/>
          <w:bCs/>
          <w:sz w:val="24"/>
          <w:szCs w:val="24"/>
          <w:highlight w:val="none"/>
        </w:rPr>
        <w:t xml:space="preserve">на предоставление права оказания услуг по катанию на лошадях (пони), вьючных и иных верховых животных, гужевых повозках (санях)</w:t>
      </w:r>
      <w:r>
        <w:rPr>
          <w:rFonts w:ascii="Times New Roman" w:hAnsi="Times New Roman" w:cs="Times New Roman"/>
          <w:b w:val="0"/>
          <w:bCs/>
          <w:sz w:val="24"/>
          <w:szCs w:val="24"/>
          <w:highlight w:val="none"/>
          <w:lang w:val="ru-RU"/>
        </w:rPr>
        <w:t xml:space="preserve">. </w:t>
      </w:r>
      <w:r>
        <w:rPr>
          <w:rStyle w:val="688"/>
          <w:rFonts w:ascii="Times New Roman" w:hAnsi="Times New Roman" w:cs="Times New Roman"/>
          <w:i w:val="0"/>
          <w:iCs w:val="0"/>
          <w:sz w:val="24"/>
          <w:szCs w:val="24"/>
          <w:highlight w:val="none"/>
          <w:shd w:val="clear" w:color="auto" w:fill="ffffff"/>
          <w:lang w:val="ru-RU"/>
        </w:rPr>
      </w:r>
      <w:r>
        <w:rPr>
          <w:rStyle w:val="688"/>
          <w:rFonts w:ascii="Times New Roman" w:hAnsi="Times New Roman" w:cs="Times New Roman"/>
          <w:i w:val="0"/>
          <w:iCs w:val="0"/>
          <w:sz w:val="24"/>
          <w:szCs w:val="24"/>
          <w:highlight w:val="none"/>
          <w:shd w:val="clear" w:color="auto" w:fill="ffffff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sz w:val="24"/>
          <w:szCs w:val="24"/>
          <w:highlight w:val="none"/>
        </w:rPr>
      </w:pP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В 202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  <w:lang w:val="ru-RU"/>
        </w:rPr>
        <w:t xml:space="preserve">4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 году в соответствии с постановлениями Правительства Российской Федерации проводится обязательная маркировка товаров средствами 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идентификации табачной продукции, обувных товаров, товаров легкой промышленности, духов и туалетной воды, фототоваров, шин, молочной продукции, воды упакованной, пива и пивных напитков, бадов, соковой продукции и безалкогольных напитков. В целях анализа си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туации по готовности участников оборота (зарегистрированных в государственной информационной системе мониторинга) данными видами продукции к введению маркировки проводится еженедельный мониторинг и обновленная информация заносится в систему АРМ маркировка.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cs="Times New Roman"/>
          <w:b/>
          <w:bCs/>
          <w:sz w:val="24"/>
          <w:szCs w:val="24"/>
          <w:highlight w:val="none"/>
          <w:lang w:val="ru-RU"/>
        </w:rPr>
      </w:pPr>
      <w:r>
        <w:rPr>
          <w:rStyle w:val="688"/>
          <w:rFonts w:ascii="Times New Roman" w:hAnsi="Times New Roman" w:cs="Times New Roman"/>
          <w:b/>
          <w:bCs/>
          <w:sz w:val="24"/>
          <w:szCs w:val="24"/>
          <w:highlight w:val="none"/>
          <w:shd w:val="clear" w:color="auto" w:fill="ffffff"/>
        </w:rPr>
        <w:t xml:space="preserve">Еженедельно п</w:t>
      </w:r>
      <w:r>
        <w:rPr>
          <w:rStyle w:val="688"/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роводился мониторинг наличия на полках магазинов социально-значимых товаров и уровня цен на них. Информация размещается в системе АРМ мониторинг.</w:t>
      </w:r>
      <w:r>
        <w:rPr>
          <w:rFonts w:cs="Times New Roman"/>
          <w:b/>
          <w:bCs/>
          <w:sz w:val="24"/>
          <w:szCs w:val="24"/>
          <w:highlight w:val="none"/>
          <w:lang w:val="ru-RU"/>
        </w:rPr>
      </w:r>
      <w:r>
        <w:rPr>
          <w:rFonts w:cs="Times New Roman"/>
          <w:b/>
          <w:bCs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202</w:t>
      </w:r>
      <w:r>
        <w:rPr>
          <w:rFonts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по материалам проверок, поступившим от ОМВД России «Богородский» выявлено </w:t>
      </w:r>
      <w:r>
        <w:rPr>
          <w:rFonts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административных правонарушени</w:t>
      </w:r>
      <w:r>
        <w:rPr>
          <w:rFonts w:cs="Times New Roman"/>
          <w:sz w:val="24"/>
          <w:szCs w:val="24"/>
          <w:highlight w:val="none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 стороны </w:t>
      </w:r>
      <w:r>
        <w:rPr>
          <w:rFonts w:cs="Times New Roman"/>
          <w:sz w:val="24"/>
          <w:szCs w:val="24"/>
          <w:highlight w:val="none"/>
          <w:lang w:val="ru-RU"/>
        </w:rPr>
        <w:t xml:space="preserve">индивидуальных</w:t>
      </w:r>
      <w:r>
        <w:rPr>
          <w:rFonts w:cs="Times New Roman"/>
          <w:sz w:val="24"/>
          <w:szCs w:val="24"/>
          <w:highlight w:val="none"/>
          <w:lang w:val="ru-RU"/>
        </w:rPr>
        <w:t xml:space="preserve"> предпринимателей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области торговой деятельности. По указанным нарушениям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составлено </w:t>
      </w:r>
      <w:r>
        <w:rPr>
          <w:rFonts w:cs="Times New Roman"/>
          <w:b/>
          <w:bCs/>
          <w:sz w:val="24"/>
          <w:szCs w:val="24"/>
          <w:highlight w:val="none"/>
          <w:lang w:val="ru-RU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протокол</w:t>
      </w:r>
      <w:r>
        <w:rPr>
          <w:rFonts w:cs="Times New Roman"/>
          <w:b/>
          <w:bCs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об административных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правонарушениях из которых </w:t>
      </w:r>
      <w:r>
        <w:rPr>
          <w:rFonts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рассмотрено мировым судом города Богородска положительно. Наруши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тели законодательства Российской Федерации привлечены к административной ответственности в соответствии со ст 2.5 Кодекса Нижегородской области об административных правонарушениях и им назначены административные наказания в виде штрафов на сумму на сумму 1</w:t>
      </w:r>
      <w:r>
        <w:rPr>
          <w:rFonts w:cs="Times New Roman"/>
          <w:sz w:val="24"/>
          <w:szCs w:val="24"/>
          <w:highlight w:val="none"/>
          <w:lang w:val="ru-RU"/>
        </w:rPr>
        <w:t xml:space="preserve">80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00 руб.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Отделом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ежеквартально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проводились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проверки на предмет антитеррористической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защищенности торговых объектов, а также готовности персонала к действиям при угрозе совершения диверсий и террористических актов в 1</w:t>
      </w:r>
      <w:r>
        <w:rPr>
          <w:rFonts w:cs="Times New Roman"/>
          <w:sz w:val="24"/>
          <w:szCs w:val="24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торговых объектах, расположенных на территории Богородского муниципального округа Нижегородской области.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63"/>
        <w:pBdr/>
        <w:spacing w:before="0" w:line="240" w:lineRule="auto"/>
        <w:ind w:firstLine="709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 xml:space="preserve">Ведется </w:t>
      </w:r>
      <w:r>
        <w:rPr>
          <w:b/>
          <w:bCs/>
          <w:sz w:val="24"/>
          <w:szCs w:val="24"/>
          <w:highlight w:val="none"/>
          <w:lang w:val="ru-RU"/>
        </w:rPr>
        <w:t xml:space="preserve">систематическая работа по адаптации объектов потребительского рынка для инвалидов</w:t>
      </w:r>
      <w:r>
        <w:rPr>
          <w:sz w:val="24"/>
          <w:szCs w:val="24"/>
          <w:highlight w:val="none"/>
          <w:lang w:val="ru-RU"/>
        </w:rPr>
        <w:t xml:space="preserve">. Всего охвачен адаптацией - 1</w:t>
      </w:r>
      <w:r>
        <w:rPr>
          <w:sz w:val="24"/>
          <w:szCs w:val="24"/>
          <w:highlight w:val="none"/>
          <w:lang w:val="ru-RU"/>
        </w:rPr>
        <w:t xml:space="preserve">5</w:t>
      </w:r>
      <w:r>
        <w:rPr>
          <w:sz w:val="24"/>
          <w:szCs w:val="24"/>
          <w:highlight w:val="none"/>
          <w:lang w:val="ru-RU"/>
        </w:rPr>
        <w:t xml:space="preserve">1 объект потребительского рынка. В 202</w:t>
      </w:r>
      <w:r>
        <w:rPr>
          <w:sz w:val="24"/>
          <w:szCs w:val="24"/>
          <w:highlight w:val="none"/>
          <w:lang w:val="ru-RU"/>
        </w:rPr>
        <w:t xml:space="preserve">4</w:t>
      </w:r>
      <w:r>
        <w:rPr>
          <w:sz w:val="24"/>
          <w:szCs w:val="24"/>
          <w:highlight w:val="none"/>
          <w:lang w:val="ru-RU"/>
        </w:rPr>
        <w:t xml:space="preserve"> году 12 организациями были приняты меры для обеспечения доступа инвалидов к месту предоставления услуги в торговом объекте. В 202</w:t>
      </w:r>
      <w:r>
        <w:rPr>
          <w:sz w:val="24"/>
          <w:szCs w:val="24"/>
          <w:highlight w:val="none"/>
          <w:lang w:val="ru-RU"/>
        </w:rPr>
        <w:t xml:space="preserve">5</w:t>
      </w:r>
      <w:r>
        <w:rPr>
          <w:sz w:val="24"/>
          <w:szCs w:val="24"/>
          <w:highlight w:val="none"/>
          <w:lang w:val="ru-RU"/>
        </w:rPr>
        <w:t xml:space="preserve"> году дополнительно планируется привлечь к адаптации 1</w:t>
      </w:r>
      <w:r>
        <w:rPr>
          <w:sz w:val="24"/>
          <w:szCs w:val="24"/>
          <w:highlight w:val="none"/>
          <w:lang w:val="ru-RU"/>
        </w:rPr>
        <w:t xml:space="preserve">0</w:t>
      </w:r>
      <w:r>
        <w:rPr>
          <w:sz w:val="24"/>
          <w:szCs w:val="24"/>
          <w:highlight w:val="none"/>
          <w:lang w:val="ru-RU"/>
        </w:rPr>
        <w:t xml:space="preserve"> объектов торговли. 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683"/>
        <w:widowControl w:val="true"/>
        <w:pBdr/>
        <w:bidi w:val="false"/>
        <w:spacing w:after="0" w:before="0" w:line="240" w:lineRule="auto"/>
        <w:ind w:right="0" w:firstLine="0" w:left="0"/>
        <w:contextualSpacing w:val="true"/>
        <w:jc w:val="center"/>
        <w:rPr>
          <w:rFonts w:cs="Times New Roman"/>
          <w:sz w:val="24"/>
          <w:szCs w:val="24"/>
          <w:highlight w:val="none"/>
          <w:shd w:val="clear" w:color="auto" w:fill="ffff00"/>
        </w:rPr>
      </w:pPr>
      <w:r>
        <w:rPr>
          <w:rFonts w:cs="Times New Roman"/>
          <w:sz w:val="24"/>
          <w:szCs w:val="24"/>
          <w:highlight w:val="none"/>
          <w:shd w:val="clear" w:color="auto" w:fill="ffff00"/>
        </w:rPr>
      </w:r>
      <w:r>
        <w:rPr>
          <w:rFonts w:cs="Times New Roman"/>
          <w:sz w:val="24"/>
          <w:szCs w:val="24"/>
          <w:highlight w:val="none"/>
          <w:shd w:val="clear" w:color="auto" w:fill="ffff00"/>
        </w:rPr>
      </w:r>
    </w:p>
    <w:p>
      <w:pPr>
        <w:pStyle w:val="764"/>
        <w:widowControl w:val="true"/>
        <w:pBdr/>
        <w:spacing w:after="0" w:before="0" w:line="240" w:lineRule="auto"/>
        <w:ind w:right="0" w:firstLine="0" w:left="0"/>
        <w:contextualSpacing w:val="true"/>
        <w:jc w:val="center"/>
        <w:rPr>
          <w:rFonts w:cs="Times New Roman"/>
          <w:sz w:val="24"/>
          <w:szCs w:val="24"/>
          <w:highlight w:val="none"/>
          <w:lang w:val="ru-RU"/>
        </w:rPr>
      </w:pPr>
      <w:r>
        <w:rPr>
          <w:rFonts w:cs="Times New Roman"/>
          <w:b/>
          <w:bCs/>
          <w:sz w:val="24"/>
          <w:szCs w:val="24"/>
          <w:highlight w:val="none"/>
          <w:lang w:val="ru-RU"/>
        </w:rPr>
        <w:t xml:space="preserve">Организация работы по размещению нестационарных торговых объектов</w:t>
      </w:r>
      <w:r>
        <w:rPr>
          <w:rFonts w:cs="Times New Roman"/>
          <w:sz w:val="24"/>
          <w:szCs w:val="24"/>
          <w:highlight w:val="none"/>
          <w:lang w:val="ru-RU"/>
        </w:rPr>
      </w:r>
      <w:r>
        <w:rPr>
          <w:rFonts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в соответствии с постановлением Богородского муниципального округа Нижегородской области от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05.03.2024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1150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«О проведении инвентаризации размещения нестационарных торговых объектов на территории Богородского муниципального округа Нижегородской области» проведена инвентаризация НТО.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Всего охвачено инвентаризацией - 4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торговых объектов и мест их размещения, в результате проведения инвентаризации выявлено: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объектов размещенных без правоустанавливающих документов. В 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2 объекта (павильона) демонтировано.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64"/>
        <w:pBdr/>
        <w:tabs>
          <w:tab w:val="left" w:leader="none" w:pos="0"/>
        </w:tabs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highlight w:val="none"/>
          <w:lang w:val="ru-RU"/>
        </w:rPr>
        <w:t xml:space="preserve">Функционирует Схема размещения нестационарных торговых объектов. В схему размещения нестационарных торговых объектов включено - 391 мест  размещения НТО, из них 365 мест круглогодичного размещения и 26 мест сезонного размещения.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4"/>
        <w:pBdr/>
        <w:spacing w:before="0" w:line="240" w:lineRule="auto"/>
        <w:ind w:firstLine="709"/>
        <w:contextualSpacing w:val="true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64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highlight w:val="none"/>
          <w:lang w:val="ru-RU"/>
        </w:rPr>
        <w:t xml:space="preserve">В 202</w:t>
      </w:r>
      <w:r>
        <w:rPr>
          <w:highlight w:val="none"/>
          <w:lang w:val="ru-RU"/>
        </w:rPr>
        <w:t xml:space="preserve">4</w:t>
      </w:r>
      <w:r>
        <w:rPr>
          <w:highlight w:val="none"/>
          <w:lang w:val="ru-RU"/>
        </w:rPr>
        <w:t xml:space="preserve"> году проведено </w:t>
      </w:r>
      <w:r>
        <w:rPr>
          <w:highlight w:val="none"/>
          <w:lang w:val="ru-RU"/>
        </w:rPr>
        <w:t xml:space="preserve">4</w:t>
      </w:r>
      <w:r>
        <w:rPr>
          <w:highlight w:val="none"/>
          <w:lang w:val="ru-RU"/>
        </w:rPr>
        <w:t xml:space="preserve"> заседания МВК в сфере потребительского рынка. Рассмотрено </w:t>
      </w:r>
      <w:r>
        <w:rPr>
          <w:highlight w:val="none"/>
          <w:lang w:val="ru-RU"/>
        </w:rPr>
        <w:t xml:space="preserve">11</w:t>
      </w:r>
      <w:r>
        <w:rPr>
          <w:highlight w:val="none"/>
          <w:lang w:val="ru-RU"/>
        </w:rPr>
        <w:t xml:space="preserve"> вопросов</w:t>
      </w:r>
      <w:r>
        <w:rPr>
          <w:highlight w:val="none"/>
          <w:lang w:val="ru-RU"/>
        </w:rPr>
        <w:t xml:space="preserve">, в том числе </w:t>
      </w:r>
      <w:r>
        <w:rPr>
          <w:highlight w:val="none"/>
          <w:lang w:val="ru-RU"/>
        </w:rPr>
        <w:t xml:space="preserve">об</w:t>
      </w:r>
      <w:r>
        <w:rPr>
          <w:highlight w:val="none"/>
          <w:lang w:val="ru-RU"/>
        </w:rPr>
        <w:t xml:space="preserve"> исключении 8 мест размещения </w:t>
      </w:r>
      <w:r>
        <w:rPr>
          <w:highlight w:val="none"/>
          <w:lang w:val="ru-RU"/>
        </w:rPr>
        <w:t xml:space="preserve">НТО из схемы размещения НТО на основании постановления администрации Богородского муниципального округа Нижегородской области от 04.03.2024 № 1105 «О внесении изменения в план реализации муниципальной программы «Улучшение качества жизни и обеспечения безоп</w:t>
      </w:r>
      <w:r>
        <w:rPr>
          <w:highlight w:val="none"/>
          <w:lang w:val="ru-RU"/>
        </w:rPr>
        <w:t xml:space="preserve">асности жителей Богородского муниципального округа Нижегородской области» на 2024 год, утвержденный постановлением администрации Богородского муниципального округа Нижегородской области от 24.01.2024 № 356» и включении компенсационных (альтернативных) мест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проведено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аукцион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размещение нестационарных торговых объектов по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лотам. По результатам аукционов заключено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размещение нестационарных торговых объектов на сумму –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52020,14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рамках предоставления муниципальной услуги «Заключение договоров на размещения нестационарных торговых объектов» администрацией Богородского муниципального округа заключено -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договоров по приоритетному праву (без проведения аукционов) по начальной минимальной цене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платы по договорам на размещение нестационарных торговых объектов (по результатам проведения аукциона и без проведения аукциона) в бюджет Богородского муниципального округа Нижегородской области в 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поступило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8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16518,76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на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39,15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% больше по сравнению с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планом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before="0" w:line="240" w:lineRule="auto"/>
        <w:ind w:right="0" w:firstLine="708" w:left="0"/>
        <w:contextualSpacing w:val="true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В 2025 году прогнозируется поступлений на сумму —820601,35 руб.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shd w:val="clear" w:color="auto" w:fill="auto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целях обеспечения сельских населенных пунктов объектами торговли в 202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году организована нестационарная торговля посредством размещения автолавок в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населенн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пункт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из них в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труднодоступных и малонаселенных пунктах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, что на 13населенных пунктов больше по сравнению с 2023</w:t>
      </w:r>
      <w:r>
        <w:rPr>
          <w:rFonts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годом.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 CYR" w:hAnsi="Times New Roman CYR" w:eastAsia="Times New Roman CYR"/>
          <w:sz w:val="24"/>
          <w:szCs w:val="24"/>
          <w:highlight w:val="none"/>
          <w:lang w:val="ru-RU"/>
        </w:rPr>
        <w:t xml:space="preserve">В соответствии с постановлением администрации Богородского муниципального округа Нижегородской области от 28.09.2023 № 3888  в течении 2024 года проводилась работа с субъектами торговли по отслеживанию платы по договорам на размещение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keepNext w:val="false"/>
        <w:keepLines w:val="false"/>
        <w:pageBreakBefore w:val="false"/>
        <w:widowControl w:val="true"/>
        <w:pBdr/>
        <w:bidi w:val="false"/>
        <w:spacing w:after="0" w:before="0" w:line="240" w:lineRule="auto"/>
        <w:ind w:right="0" w:firstLine="0" w:left="0"/>
        <w:contextualSpacing w:val="true"/>
        <w:jc w:val="center"/>
        <w:rPr>
          <w:rFonts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pPr>
      <w:r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  <w:t xml:space="preserve">Общественное питание</w:t>
      </w:r>
      <w:r>
        <w:rPr>
          <w:rFonts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Сеть общественного питания на 1 января 20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насчитывает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объектов на 1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152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посадочное место.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Структура сети состоит из: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ресторанов;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-1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кафе;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общедоступных столовых;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закусочных;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баров;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- 1 кафетериев;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-21 школьная столовая (на 2311 посадочных мест).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3"/>
        <w:widowControl w:val="true"/>
        <w:pBdr/>
        <w:bidi w:val="false"/>
        <w:spacing w:after="0" w:before="0" w:line="240" w:lineRule="auto"/>
        <w:ind w:right="0" w:firstLine="0" w:left="0"/>
        <w:contextualSpacing w:val="true"/>
        <w:jc w:val="center"/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</w:pPr>
      <w:r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  <w:t xml:space="preserve">Бытовое обслуживание населения</w:t>
      </w:r>
      <w:r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</w:r>
    </w:p>
    <w:p>
      <w:pPr>
        <w:pStyle w:val="683"/>
        <w:widowControl w:val="true"/>
        <w:pBdr/>
        <w:bidi w:val="false"/>
        <w:spacing w:after="0" w:before="0" w:line="240" w:lineRule="auto"/>
        <w:ind w:right="0" w:firstLine="0" w:left="0"/>
        <w:contextualSpacing w:val="true"/>
        <w:jc w:val="center"/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</w:pPr>
      <w:r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cs="Times New Roman"/>
          <w:b/>
          <w:bCs w:val="0"/>
          <w:i w:val="0"/>
          <w:iCs w:val="0"/>
          <w:sz w:val="24"/>
          <w:szCs w:val="24"/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rStyle w:val="688"/>
          <w:highlight w:val="none"/>
          <w:lang w:val="ru-RU" w:eastAsia="ru-RU"/>
        </w:rPr>
        <w:t xml:space="preserve">Услуги по бытовому обслуживанию населения, в том числе платные услуги в 202</w:t>
      </w:r>
      <w:r>
        <w:rPr>
          <w:rStyle w:val="688"/>
          <w:highlight w:val="none"/>
          <w:lang w:val="en-US" w:eastAsia="ru-RU"/>
        </w:rPr>
        <w:t xml:space="preserve">4</w:t>
      </w:r>
      <w:r>
        <w:rPr>
          <w:rStyle w:val="688"/>
          <w:highlight w:val="none"/>
          <w:lang w:val="ru-RU" w:eastAsia="ru-RU"/>
        </w:rPr>
        <w:t xml:space="preserve"> году оказывали 190 предприятий.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center"/>
        <w:rPr>
          <w:rStyle w:val="688"/>
          <w:rFonts w:ascii="Times New Roman" w:hAnsi="Times New Roman" w:cs="Times New Roman"/>
          <w:b/>
          <w:sz w:val="24"/>
          <w:szCs w:val="24"/>
          <w:highlight w:val="none"/>
          <w:lang w:val="hi-IN" w:eastAsia="ru-RU"/>
        </w:rPr>
      </w:pPr>
      <w:r>
        <w:rPr>
          <w:rStyle w:val="688"/>
          <w:rFonts w:ascii="Times New Roman" w:hAnsi="Times New Roman" w:cs="Times New Roman"/>
          <w:b/>
          <w:sz w:val="24"/>
          <w:szCs w:val="24"/>
          <w:highlight w:val="none"/>
          <w:lang w:val="hi-IN" w:eastAsia="ru-RU"/>
        </w:rPr>
      </w:r>
      <w:r>
        <w:rPr>
          <w:rStyle w:val="688"/>
          <w:rFonts w:ascii="Times New Roman" w:hAnsi="Times New Roman" w:cs="Times New Roman"/>
          <w:b/>
          <w:sz w:val="24"/>
          <w:szCs w:val="24"/>
          <w:highlight w:val="none"/>
          <w:lang w:val="hi-IN" w:eastAsia="ru-RU"/>
        </w:rPr>
      </w:r>
    </w:p>
    <w:p>
      <w:pPr>
        <w:pStyle w:val="683"/>
        <w:pBdr/>
        <w:spacing w:after="0" w:line="240" w:lineRule="auto"/>
        <w:ind w:firstLine="709"/>
        <w:contextualSpacing w:val="true"/>
        <w:jc w:val="center"/>
        <w:rPr>
          <w:sz w:val="24"/>
          <w:szCs w:val="24"/>
          <w:highlight w:val="none"/>
        </w:rPr>
      </w:pPr>
      <w:r>
        <w:rPr>
          <w:rStyle w:val="688"/>
          <w:rFonts w:ascii="Times New Roman" w:hAnsi="Times New Roman" w:cs="Times New Roman"/>
          <w:b/>
          <w:sz w:val="24"/>
          <w:szCs w:val="24"/>
          <w:highlight w:val="none"/>
          <w:lang w:val="hi-IN" w:eastAsia="ru-RU"/>
        </w:rPr>
        <w:t xml:space="preserve">Услуги связи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color w:val="00000a"/>
          <w:highlight w:val="none"/>
          <w:lang w:val="ru-RU" w:bidi="ar-SA"/>
        </w:rPr>
        <w:t xml:space="preserve">Разные виды услуг связи на территории Богородского муниципального окуга оказывают 6 организаций: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color w:val="00000a"/>
          <w:highlight w:val="none"/>
          <w:lang w:val="ru-RU" w:bidi="ar-SA"/>
        </w:rPr>
      </w:pPr>
      <w:r>
        <w:rPr>
          <w:color w:val="00000a"/>
          <w:highlight w:val="none"/>
          <w:lang w:val="ru-RU" w:bidi="ar-SA"/>
        </w:rPr>
        <w:t xml:space="preserve">Услуги фиксированной телефонной связи оказывает ПАО «Ростелеком»;</w:t>
      </w:r>
      <w:r>
        <w:rPr>
          <w:color w:val="00000a"/>
          <w:highlight w:val="none"/>
          <w:lang w:val="ru-RU" w:bidi="ar-SA"/>
        </w:rPr>
      </w:r>
      <w:r>
        <w:rPr>
          <w:color w:val="00000a"/>
          <w:highlight w:val="none"/>
          <w:lang w:val="ru-RU" w:bidi="ar-SA"/>
        </w:rPr>
      </w:r>
    </w:p>
    <w:p>
      <w:pPr>
        <w:pStyle w:val="683"/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none"/>
        </w:rPr>
        <w:t xml:space="preserve">Услуги фиксированного широкополосного доступа к сети Интернет (ШПД) оказывают: ПАО «Ростелеком», «</w:t>
      </w:r>
      <w:r>
        <w:rPr>
          <w:rFonts w:ascii="Times New Roman" w:hAnsi="Times New Roman" w:cs="Times New Roman"/>
          <w:color w:val="00000a"/>
          <w:sz w:val="24"/>
          <w:szCs w:val="24"/>
          <w:highlight w:val="none"/>
          <w:lang w:val="ru-RU"/>
        </w:rPr>
        <w:t xml:space="preserve">Сойка</w:t>
      </w:r>
      <w:r>
        <w:rPr>
          <w:rFonts w:ascii="Times New Roman" w:hAnsi="Times New Roman" w:cs="Times New Roman"/>
          <w:color w:val="00000a"/>
          <w:sz w:val="24"/>
          <w:szCs w:val="24"/>
          <w:highlight w:val="none"/>
        </w:rPr>
        <w:t xml:space="preserve">».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color w:val="00000a"/>
          <w:highlight w:val="none"/>
          <w:lang w:val="ru-RU" w:bidi="ar-SA"/>
        </w:rPr>
        <w:t xml:space="preserve">Услуги сотовой связи представляют: ПАО «Мегафон», ПАО «Вымпелком», ООО «МТС», ООО «Т2 Мобайл»</w:t>
      </w:r>
      <w:r>
        <w:rPr>
          <w:color w:val="00000a"/>
          <w:highlight w:val="none"/>
          <w:lang w:val="ru-RU" w:bidi="ar-SA"/>
        </w:rPr>
        <w:t xml:space="preserve">, «Сбермобайл»</w:t>
      </w:r>
      <w:r>
        <w:rPr>
          <w:color w:val="00000a"/>
          <w:highlight w:val="none"/>
          <w:lang w:val="ru-RU" w:bidi="ar-SA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762"/>
        <w:pBdr/>
        <w:spacing w:before="0" w:line="240" w:lineRule="auto"/>
        <w:ind w:firstLine="709"/>
        <w:contextualSpacing w:val="true"/>
        <w:jc w:val="both"/>
        <w:rPr>
          <w:highlight w:val="none"/>
          <w:lang w:val="ru-RU"/>
        </w:rPr>
      </w:pPr>
      <w:r>
        <w:rPr>
          <w:rStyle w:val="688"/>
          <w:color w:val="00000a"/>
          <w:highlight w:val="none"/>
          <w:lang w:val="ru-RU" w:eastAsia="ru-RU" w:bidi="ar-SA"/>
        </w:rPr>
        <w:t xml:space="preserve">Деятельно</w:t>
      </w:r>
      <w:r>
        <w:rPr>
          <w:rStyle w:val="688"/>
          <w:color w:val="00000a"/>
          <w:highlight w:val="none"/>
          <w:lang w:val="ru-RU" w:eastAsia="ru-RU" w:bidi="ar-SA"/>
        </w:rPr>
        <w:t xml:space="preserve">сть по обеспечению граждан широким спектром качественных почтовых, информационных и финансово-банковских услуг на территории Богородского муниципального округа Нижегородской области осуществляет «Богородский почтамт». Отделениями почтовой связи охвачено – </w:t>
      </w:r>
      <w:r>
        <w:rPr>
          <w:rStyle w:val="688"/>
          <w:color w:val="00000a"/>
          <w:highlight w:val="none"/>
          <w:lang w:val="en-US" w:eastAsia="ru-RU" w:bidi="ar-SA"/>
        </w:rPr>
        <w:t xml:space="preserve">11</w:t>
      </w:r>
      <w:r>
        <w:rPr>
          <w:rStyle w:val="688"/>
          <w:color w:val="00000a"/>
          <w:highlight w:val="none"/>
          <w:lang w:val="ru-RU" w:eastAsia="ru-RU" w:bidi="ar-SA"/>
        </w:rPr>
        <w:t xml:space="preserve"> населенных пунктов. Всего на территории Богородского муниципального округа осуществляют деятельность </w:t>
      </w:r>
      <w:r>
        <w:rPr>
          <w:rStyle w:val="688"/>
          <w:color w:val="00000a"/>
          <w:highlight w:val="none"/>
          <w:lang w:val="en-US" w:eastAsia="ru-RU" w:bidi="ar-SA"/>
        </w:rPr>
        <w:t xml:space="preserve">12</w:t>
      </w:r>
      <w:r>
        <w:rPr>
          <w:rStyle w:val="688"/>
          <w:color w:val="00000a"/>
          <w:highlight w:val="none"/>
          <w:lang w:val="ru-RU" w:eastAsia="ru-RU" w:bidi="ar-SA"/>
        </w:rPr>
        <w:t xml:space="preserve">филиалов «Почта России».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683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62"/>
        <w:keepNext w:val="false"/>
        <w:keepLines w:val="false"/>
        <w:widowControl w:val="true"/>
        <w:pBdr/>
        <w:bidi w:val="false"/>
        <w:spacing w:after="0" w:before="0" w:line="240" w:lineRule="auto"/>
        <w:ind w:right="0" w:firstLine="0" w:left="0"/>
        <w:contextualSpacing w:val="true"/>
        <w:jc w:val="both"/>
        <w:rPr>
          <w:rFonts w:cs="Times New Roman"/>
          <w:i w:val="0"/>
          <w:iCs w:val="0"/>
          <w:color w:val="00000a"/>
          <w:sz w:val="24"/>
          <w:szCs w:val="24"/>
          <w:highlight w:val="none"/>
          <w:lang w:val="ru-RU" w:eastAsia="ru-RU" w:bidi="ar-SA"/>
        </w:rPr>
      </w:pPr>
      <w:r>
        <w:rPr>
          <w:rFonts w:cs="Times New Roman"/>
          <w:i w:val="0"/>
          <w:iCs w:val="0"/>
          <w:color w:val="00000a"/>
          <w:sz w:val="24"/>
          <w:szCs w:val="24"/>
          <w:highlight w:val="none"/>
          <w:lang w:val="ru-RU" w:eastAsia="ru-RU" w:bidi="ar-SA"/>
        </w:rPr>
      </w:r>
      <w:r>
        <w:rPr>
          <w:rFonts w:cs="Times New Roman"/>
          <w:i w:val="0"/>
          <w:iCs w:val="0"/>
          <w:color w:val="00000a"/>
          <w:sz w:val="24"/>
          <w:szCs w:val="24"/>
          <w:highlight w:val="none"/>
          <w:lang w:val="ru-RU" w:eastAsia="ru-RU" w:bidi="ar-SA"/>
        </w:rPr>
      </w:r>
    </w:p>
    <w:p>
      <w:pPr>
        <w:pStyle w:val="762"/>
        <w:widowControl w:val="true"/>
        <w:pBdr/>
        <w:bidi w:val="false"/>
        <w:spacing w:after="0" w:before="0" w:line="240" w:lineRule="auto"/>
        <w:ind w:right="0" w:firstLine="0" w:left="0"/>
        <w:contextualSpacing w:val="true"/>
        <w:jc w:val="both"/>
        <w:rPr>
          <w:rFonts w:cs="Times New Roman"/>
          <w:i w:val="0"/>
          <w:iCs w:val="0"/>
          <w:color w:val="00000a"/>
          <w:sz w:val="24"/>
          <w:szCs w:val="24"/>
          <w:highlight w:val="none"/>
          <w:lang w:val="ru-RU" w:eastAsia="ru-RU" w:bidi="ar-SA"/>
        </w:rPr>
      </w:pPr>
      <w:r>
        <w:rPr>
          <w:rFonts w:cs="Times New Roman"/>
          <w:i w:val="0"/>
          <w:iCs w:val="0"/>
          <w:color w:val="00000a"/>
          <w:sz w:val="24"/>
          <w:szCs w:val="24"/>
          <w:highlight w:val="none"/>
          <w:lang w:val="ru-RU" w:eastAsia="ru-RU" w:bidi="ar-SA"/>
        </w:rPr>
      </w:r>
      <w:r>
        <w:rPr>
          <w:rFonts w:cs="Times New Roman"/>
          <w:i w:val="0"/>
          <w:iCs w:val="0"/>
          <w:color w:val="00000a"/>
          <w:sz w:val="24"/>
          <w:szCs w:val="24"/>
          <w:highlight w:val="none"/>
          <w:lang w:val="ru-RU" w:eastAsia="ru-RU" w:bidi="ar-SA"/>
        </w:rPr>
      </w:r>
    </w:p>
    <w:p>
      <w:pPr>
        <w:pStyle w:val="760"/>
        <w:numPr>
          <w:ilvl w:val="0"/>
          <w:numId w:val="0"/>
        </w:numPr>
        <w:pBdr/>
        <w:spacing/>
        <w:ind w:firstLine="0" w:left="0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en-US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Осуществление защиты прав потребителей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760"/>
        <w:numPr>
          <w:ilvl w:val="0"/>
          <w:numId w:val="0"/>
        </w:numPr>
        <w:pBdr/>
        <w:spacing/>
        <w:ind w:firstLine="0" w:left="0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755"/>
        <w:pBdr/>
        <w:spacing/>
        <w:ind w:firstLine="540"/>
        <w:jc w:val="both"/>
        <w:outlineLvl w:val="1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Продолжает</w:t>
      </w:r>
      <w:r>
        <w:rPr>
          <w:rFonts w:ascii="Times New Roman" w:hAnsi="Times New Roman"/>
          <w:highlight w:val="none"/>
          <w:lang w:val="ru-RU"/>
        </w:rPr>
        <w:t xml:space="preserve"> работать</w:t>
      </w:r>
      <w:r>
        <w:rPr>
          <w:rFonts w:ascii="Times New Roman" w:hAnsi="Times New Roman"/>
          <w:highlight w:val="none"/>
          <w:lang w:val="ru-RU"/>
        </w:rPr>
        <w:t xml:space="preserve"> «горячая линия» по вопросам защиты прав потребителей по телефону 8-831-70-2-20-20.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55"/>
        <w:pBdr/>
        <w:spacing/>
        <w:ind w:firstLine="540"/>
        <w:jc w:val="both"/>
        <w:outlineLvl w:val="1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 Оказание бесплатных консультаций для граждан</w:t>
      </w:r>
      <w:r>
        <w:rPr>
          <w:rFonts w:ascii="Times New Roman" w:hAnsi="Times New Roman"/>
          <w:highlight w:val="none"/>
          <w:lang w:val="ru-RU"/>
        </w:rPr>
        <w:t xml:space="preserve">, помощь в составлении претензий. </w:t>
      </w:r>
      <w:r>
        <w:rPr>
          <w:rFonts w:ascii="Times New Roman" w:hAnsi="Times New Roman"/>
          <w:highlight w:val="none"/>
          <w:lang w:val="ru-RU"/>
        </w:rPr>
        <w:t xml:space="preserve"> 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765"/>
        <w:pBdr/>
        <w:spacing/>
        <w:ind w:firstLine="708"/>
        <w:jc w:val="both"/>
        <w:outlineLvl w:val="1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В целях повышения п</w:t>
      </w:r>
      <w:r>
        <w:rPr>
          <w:rFonts w:ascii="Times New Roman" w:hAnsi="Times New Roman"/>
          <w:highlight w:val="none"/>
          <w:lang w:val="ru-RU"/>
        </w:rPr>
        <w:t xml:space="preserve">отребительской грамотности граждан Богородского муниципального округа, были размещены на официальном сайте администрации Богородского муниципального округа Нижегородской области информационные материалы по актуальным темам в сфере защиты прав потребителей.</w:t>
      </w:r>
      <w:r>
        <w:rPr>
          <w:rFonts w:ascii="Times New Roman" w:hAnsi="Times New Roman"/>
          <w:highlight w:val="none"/>
          <w:lang w:val="ru-RU"/>
        </w:rPr>
      </w:r>
      <w:r>
        <w:rPr>
          <w:rFonts w:ascii="Times New Roman" w:hAnsi="Times New Roman"/>
          <w:highlight w:val="none"/>
          <w:lang w:val="ru-RU"/>
        </w:rPr>
      </w:r>
    </w:p>
    <w:p>
      <w:pPr>
        <w:pStyle w:val="683"/>
        <w:pBdr/>
        <w:spacing w:after="0" w:before="0" w:line="240" w:lineRule="auto"/>
        <w:ind/>
        <w:contextualSpacing w:val="true"/>
        <w:jc w:val="both"/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pPr>
      <w:r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  <w:r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</w:p>
    <w:p>
      <w:pPr>
        <w:pStyle w:val="683"/>
        <w:pBdr/>
        <w:spacing/>
        <w:ind/>
        <w:jc w:val="both"/>
        <w:rPr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pPr>
      <w:r>
        <w:rPr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r>
      <w:r>
        <w:rPr>
          <w:rFonts w:cs="Times New Roman"/>
          <w:b w:val="0"/>
          <w:bCs w:val="0"/>
          <w:color w:val="0d0d0d"/>
          <w:sz w:val="24"/>
          <w:szCs w:val="24"/>
          <w:highlight w:val="none"/>
          <w:lang w:val="ru-RU"/>
        </w:rPr>
      </w:r>
    </w:p>
    <w:p>
      <w:pPr>
        <w:pStyle w:val="683"/>
        <w:pBdr/>
        <w:spacing/>
        <w:ind/>
        <w:jc w:val="center"/>
        <w:rPr>
          <w:sz w:val="24"/>
          <w:szCs w:val="24"/>
          <w:highlight w:val="none"/>
        </w:rPr>
      </w:pPr>
      <w:r>
        <w:rPr>
          <w:rStyle w:val="696"/>
          <w:rFonts w:cs="Times New Roman"/>
          <w:b/>
          <w:bCs/>
          <w:color w:val="0d0d0d"/>
          <w:sz w:val="24"/>
          <w:szCs w:val="24"/>
          <w:highlight w:val="none"/>
          <w:lang w:eastAsia="ru-RU"/>
        </w:rPr>
        <w:t xml:space="preserve">IV. </w:t>
      </w:r>
      <w:r>
        <w:rPr>
          <w:rStyle w:val="696"/>
          <w:rFonts w:eastAsia="Times New Roman" w:cs="Times New Roman"/>
          <w:b/>
          <w:bCs/>
          <w:color w:val="0d0d0d"/>
          <w:sz w:val="24"/>
          <w:szCs w:val="24"/>
          <w:highlight w:val="none"/>
          <w:lang w:eastAsia="ru-RU"/>
        </w:rPr>
        <w:t xml:space="preserve">В сфере осуществления полномочий в соответствии со статьей 19 Федерального закона от 13 марта 2006 года N 38-ФЗ "О рекламе"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83"/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83"/>
        <w:pBdr/>
        <w:spacing w:after="0" w:before="0" w:line="240" w:lineRule="auto"/>
        <w:ind w:right="0" w:firstLine="0" w:left="0"/>
        <w:contextualSpacing w:val="true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1. </w:t>
      </w:r>
      <w:r>
        <w:rPr>
          <w:rFonts w:eastAsia="Times New Roman" w:cs="Times New Roman"/>
          <w:b/>
          <w:bCs/>
          <w:sz w:val="24"/>
          <w:szCs w:val="24"/>
          <w:highlight w:val="none"/>
          <w:lang w:val="ru-RU"/>
        </w:rPr>
        <w:t xml:space="preserve">Предоставление муниципальной Услуги за 2023г составило: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55"/>
        <w:pBdr/>
        <w:spacing w:after="0" w:before="0"/>
        <w:ind w:right="0"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выдано разрешений – 9 (в том числе посредством ЕПГУ - 3);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755"/>
        <w:pBdr/>
        <w:spacing w:after="0" w:before="0"/>
        <w:ind w:right="0"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отказано на стадии приема документов  –  5;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755"/>
        <w:pBdr/>
        <w:spacing w:after="0" w:before="0"/>
        <w:ind w:right="0"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отказано в выдаче разрешений – 0;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755"/>
        <w:pBdr/>
        <w:spacing w:after="0" w:before="0"/>
        <w:ind w:right="0"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 аннулировано разрешений – 0 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683"/>
        <w:pBdr/>
        <w:spacing w:after="0" w:before="0" w:line="240" w:lineRule="auto"/>
        <w:ind w:right="0" w:firstLine="0" w:left="0"/>
        <w:contextualSpacing w:val="true"/>
        <w:jc w:val="both"/>
        <w:rPr>
          <w:rFonts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numPr>
          <w:ilvl w:val="0"/>
          <w:numId w:val="2"/>
        </w:numPr>
        <w:pBdr/>
        <w:bidi w:val="false"/>
        <w:spacing w:after="80" w:line="240" w:lineRule="auto"/>
        <w:ind w:right="0" w:firstLine="698" w:left="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 состоянию на 31.12.2024г. Схемой размещения рекламных конструкций на территории Богородского муниципального округа Нижегородской области утверждено 88 мест для установки рекламных конструкций, в том числе: в г. Богородске 52 места.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numPr>
          <w:ilvl w:val="0"/>
          <w:numId w:val="2"/>
        </w:numPr>
        <w:pBdr/>
        <w:bidi w:val="false"/>
        <w:spacing w:after="80" w:line="240" w:lineRule="auto"/>
        <w:ind w:right="0" w:firstLine="698" w:left="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2024 г. в местный бюджет от рекламного хозяйства поступило –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shd w:val="clear" w:color="auto" w:fill="auto"/>
          <w:lang w:val="ru-RU"/>
        </w:rPr>
        <w:t xml:space="preserve">1 667 719,94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рублей,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из них: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bidi w:val="false"/>
        <w:spacing w:after="80" w:line="240" w:lineRule="auto"/>
        <w:ind w:right="0" w:firstLine="698" w:left="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3.1. Поступления гос. пошлины за выдачу разрешений на установку и эксплуатацию рекламных конструкций —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50 000,00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рублей;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tabs>
          <w:tab w:val="left" w:leader="none" w:pos="851"/>
        </w:tabs>
        <w:bidi w:val="false"/>
        <w:spacing w:after="80" w:line="24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3.2. Текущие платежи по договорам на установку и эксплу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атацию рекламных конструкций на земельных участках, зданиях или ином недвижимом имуществе, находящемся в муниципальной собственности Богородского муниципального округа Нижегородской области, а так же на земельных участках права на которые не разграничены -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1 617 719,94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ублей.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tabs>
          <w:tab w:val="left" w:leader="none" w:pos="851"/>
        </w:tabs>
        <w:bidi w:val="false"/>
        <w:spacing w:after="80" w:line="240" w:lineRule="auto"/>
        <w:ind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3.3. По итогам открытого аукциона на право заключения договоров на установку и эксплу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атацию рекламных конструкций на земельных участках, зданиях или ином недвижимом имуществе, находящихся в муниципальной собственности Богородского муниципального округа Нижегородской области, а так же на земельных участках права на которые не разграничены —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shd w:val="clear" w:color="auto" w:fill="auto"/>
          <w:lang w:val="ru-RU"/>
        </w:rPr>
        <w:t xml:space="preserve">43 804,80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рублей.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tabs>
          <w:tab w:val="left" w:leader="none" w:pos="851"/>
        </w:tabs>
        <w:bidi w:val="false"/>
        <w:spacing w:after="80" w:line="24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4. Из бюджета Богородского округа на демонтаж рекламных конструкций было израсходовано –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36 808,5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0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рублей, что составляет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24,3% (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при плане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151 610 рублей).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80" w:line="240" w:lineRule="auto"/>
        <w:ind w:righ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Экономия средств местного бюджета —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shd w:val="clear" w:color="auto" w:fill="auto"/>
          <w:lang w:val="ru-RU"/>
        </w:rPr>
        <w:t xml:space="preserve">114 801,50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ру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блей.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pStyle w:val="755"/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bidi w:val="false"/>
        <w:spacing w:after="80" w:line="240" w:lineRule="auto"/>
        <w:ind w:righ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5.В рамках работы по демонтажу рекламных конструкций, установленных и (или) эксплуатируемых без разрешений, срок действия которых не истек: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80" w:line="240" w:lineRule="auto"/>
        <w:ind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5.1. Выдано 6 предписаний о демонтаже рекламных конструкций, установленных (или) эксплуатируемых без разрешений, срок действия которых не истек.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80" w:line="24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5.2. Опубликовано 10 информационных сообщений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о необходимости осуществления в добровольном порядке демонтажа рекламных конструкций, установленных и (или) эксплуатируемых без разрешений, срок действия которых не истек.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80" w:line="240" w:lineRule="auto"/>
        <w:ind w:right="0" w:firstLine="708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5.3. С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оставлен протокол об административных правонарушениях  по ст.14.37 КоАП РФ. (по материалам проверок, поступившим от ОМВД России «Богородский» в отношении лица, незаконно установившего рекламную конструкцию).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80" w:line="240" w:lineRule="auto"/>
        <w:ind w:right="0" w:firstLine="708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5.4. Демонтировано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shd w:val="clear" w:color="auto" w:fill="auto"/>
          <w:lang w:val="ru-RU"/>
        </w:rPr>
        <w:t xml:space="preserve"> 9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рекламных конструкций, в том числе: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</w:p>
    <w:p>
      <w:pPr>
        <w:pStyle w:val="755"/>
        <w:keepNext w:val="false"/>
        <w:keepLines w:val="false"/>
        <w:pageBreakBefore w:val="false"/>
        <w:widowControl w:val="true"/>
        <w:pBdr/>
        <w:bidi w:val="false"/>
        <w:spacing w:after="80" w:line="240" w:lineRule="auto"/>
        <w:ind w:right="0" w:firstLine="708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shd w:val="clear" w:color="auto" w:fill="auto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.4.1. Владельцами рекламных конструкций, а так же собственниками или иными законными владельцами недвижимого имущества, к которым присоединены рекламные конструкции - 7 рекламных конструкций;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r>
    </w:p>
    <w:p>
      <w:pPr>
        <w:pStyle w:val="760"/>
        <w:keepNext w:val="false"/>
        <w:keepLines w:val="false"/>
        <w:pageBreakBefore w:val="false"/>
        <w:widowControl w:val="true"/>
        <w:pBdr/>
        <w:bidi w:val="false"/>
        <w:spacing w:after="80" w:before="0" w:line="240" w:lineRule="auto"/>
        <w:ind w:right="0" w:firstLine="708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5.4.2. Администрацией Богородского муниципального округа Нижегородской области - 2 рекламные конструкции.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</w:p>
    <w:p>
      <w:pPr>
        <w:pStyle w:val="760"/>
        <w:keepNext w:val="false"/>
        <w:keepLines w:val="false"/>
        <w:pageBreakBefore w:val="false"/>
        <w:widowControl w:val="true"/>
        <w:pBdr/>
        <w:bidi w:val="false"/>
        <w:spacing w:after="80" w:before="0" w:line="240" w:lineRule="auto"/>
        <w:ind w:right="0" w:firstLine="708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</w:r>
    </w:p>
    <w:p>
      <w:pPr>
        <w:pStyle w:val="760"/>
        <w:keepNext w:val="false"/>
        <w:keepLines w:val="false"/>
        <w:pageBreakBefore w:val="false"/>
        <w:widowControl w:val="true"/>
        <w:pBdr/>
        <w:bidi w:val="false"/>
        <w:spacing w:after="80" w:before="0" w:line="240" w:lineRule="auto"/>
        <w:ind w:right="0" w:firstLine="708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en-US" w:eastAsia="ru-RU"/>
        </w:rPr>
      </w:r>
    </w:p>
    <w:p>
      <w:pPr>
        <w:pStyle w:val="683"/>
        <w:pBdr/>
        <w:tabs>
          <w:tab w:val="left" w:leader="none" w:pos="1134"/>
          <w:tab w:val="left" w:leader="none" w:pos="1418"/>
        </w:tabs>
        <w:bidi w:val="false"/>
        <w:spacing/>
        <w:ind w:right="0" w:firstLine="0" w:left="567"/>
        <w:jc w:val="center"/>
        <w:rPr>
          <w:rFonts w:cs="Times New Roman"/>
          <w:b/>
          <w:bCs/>
          <w:color w:val="000000"/>
          <w:sz w:val="24"/>
          <w:szCs w:val="24"/>
          <w:highlight w:val="none"/>
          <w:lang w:val="ru-RU"/>
        </w:rPr>
      </w:pPr>
      <w:r>
        <w:rPr>
          <w:rStyle w:val="696"/>
          <w:rFonts w:eastAsia="Times New Roman" w:cs="Times New Roman"/>
          <w:b/>
          <w:bCs/>
          <w:caps/>
          <w:color w:val="000000"/>
          <w:sz w:val="24"/>
          <w:szCs w:val="24"/>
          <w:highlight w:val="none"/>
          <w:lang w:val="en-US" w:eastAsia="ru-RU" w:bidi="hi-IN"/>
        </w:rPr>
        <w:t xml:space="preserve">V</w:t>
      </w:r>
      <w:r>
        <w:rPr>
          <w:rStyle w:val="696"/>
          <w:rFonts w:eastAsia="Times New Roman" w:cs="Times New Roman"/>
          <w:b/>
          <w:bCs/>
          <w:caps/>
          <w:color w:val="000000"/>
          <w:sz w:val="24"/>
          <w:szCs w:val="24"/>
          <w:highlight w:val="none"/>
          <w:lang w:val="ru-RU" w:eastAsia="ru-RU" w:bidi="hi-IN"/>
        </w:rPr>
        <w:t xml:space="preserve">.</w:t>
      </w:r>
      <w:r>
        <w:rPr>
          <w:rStyle w:val="696"/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  <w:t xml:space="preserve">В  сфере решения задач в области гражданской обороны и защиты населения и территорий Богородского муниципального района Нижегородской области от чрезвычайных ситуаций</w:t>
      </w:r>
      <w:r>
        <w:rPr>
          <w:rFonts w:cs="Times New Roman"/>
          <w:b/>
          <w:bCs/>
          <w:color w:val="000000"/>
          <w:sz w:val="24"/>
          <w:szCs w:val="24"/>
          <w:highlight w:val="none"/>
          <w:lang w:val="ru-RU"/>
        </w:rPr>
      </w:r>
      <w:r>
        <w:rPr>
          <w:rFonts w:cs="Times New Roman"/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763"/>
        <w:keepNext w:val="false"/>
        <w:keepLines w:val="false"/>
        <w:pageBreakBefore w:val="false"/>
        <w:widowControl w:val="true"/>
        <w:pBdr/>
        <w:bidi w:val="false"/>
        <w:spacing w:line="240" w:lineRule="auto"/>
        <w:ind w:firstLine="708"/>
        <w:jc w:val="both"/>
        <w:rPr>
          <w:rFonts w:cs="Times New Roman"/>
          <w:sz w:val="24"/>
          <w:szCs w:val="24"/>
          <w:highlight w:val="none"/>
          <w:lang w:val="ru-RU"/>
        </w:rPr>
      </w:pPr>
      <w:r>
        <w:rPr>
          <w:rFonts w:cs="Times New Roman"/>
          <w:sz w:val="24"/>
          <w:szCs w:val="24"/>
          <w:highlight w:val="none"/>
          <w:lang w:val="en-US"/>
        </w:rPr>
        <w:t xml:space="preserve">-принималось участие в штабно</w:t>
      </w:r>
      <w:r>
        <w:rPr>
          <w:rFonts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cs="Times New Roman"/>
          <w:sz w:val="24"/>
          <w:szCs w:val="24"/>
          <w:highlight w:val="none"/>
          <w:lang w:val="ru-RU"/>
        </w:rPr>
        <w:t xml:space="preserve">тренировке</w:t>
      </w:r>
      <w:r>
        <w:rPr>
          <w:rFonts w:cs="Times New Roman"/>
          <w:sz w:val="24"/>
          <w:szCs w:val="24"/>
          <w:highlight w:val="none"/>
          <w:lang w:val="en-US"/>
        </w:rPr>
        <w:t xml:space="preserve"> (</w:t>
      </w:r>
      <w:r>
        <w:rPr>
          <w:rFonts w:cs="Times New Roman"/>
          <w:sz w:val="24"/>
          <w:szCs w:val="24"/>
          <w:highlight w:val="none"/>
          <w:lang w:val="ru-RU"/>
        </w:rPr>
        <w:t xml:space="preserve">ШТ</w:t>
      </w:r>
      <w:r>
        <w:rPr>
          <w:rFonts w:cs="Times New Roman"/>
          <w:sz w:val="24"/>
          <w:szCs w:val="24"/>
          <w:highlight w:val="none"/>
          <w:lang w:val="en-US"/>
        </w:rPr>
        <w:t xml:space="preserve">) </w:t>
      </w:r>
      <w:r>
        <w:rPr>
          <w:rFonts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sz w:val="24"/>
          <w:szCs w:val="24"/>
          <w:highlight w:val="none"/>
          <w:lang w:val="en-US"/>
        </w:rPr>
        <w:t xml:space="preserve">0</w:t>
      </w:r>
      <w:r>
        <w:rPr>
          <w:rFonts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cs="Times New Roman"/>
          <w:sz w:val="24"/>
          <w:szCs w:val="24"/>
          <w:highlight w:val="none"/>
          <w:lang w:val="en-US"/>
        </w:rPr>
        <w:t xml:space="preserve">.1</w:t>
      </w:r>
      <w:r>
        <w:rPr>
          <w:rFonts w:cs="Times New Roman"/>
          <w:sz w:val="24"/>
          <w:szCs w:val="24"/>
          <w:highlight w:val="none"/>
          <w:lang w:val="ru-RU"/>
        </w:rPr>
        <w:t xml:space="preserve">0</w:t>
      </w:r>
      <w:r>
        <w:rPr>
          <w:rFonts w:cs="Times New Roman"/>
          <w:sz w:val="24"/>
          <w:szCs w:val="24"/>
          <w:highlight w:val="none"/>
          <w:lang w:val="en-US"/>
        </w:rPr>
        <w:t xml:space="preserve">.202</w:t>
      </w:r>
      <w:r>
        <w:rPr>
          <w:rFonts w:cs="Times New Roman"/>
          <w:sz w:val="24"/>
          <w:szCs w:val="24"/>
          <w:highlight w:val="none"/>
          <w:lang w:val="ru-RU"/>
        </w:rPr>
        <w:t xml:space="preserve">4 по 04.10.2024</w:t>
      </w:r>
      <w:r>
        <w:rPr>
          <w:rFonts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sz w:val="24"/>
          <w:szCs w:val="24"/>
          <w:highlight w:val="none"/>
          <w:lang w:val="en-US"/>
        </w:rPr>
        <w:t xml:space="preserve">по теме: «</w:t>
      </w:r>
      <w:r>
        <w:rPr>
          <w:rFonts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cs="Times New Roman"/>
          <w:sz w:val="24"/>
          <w:szCs w:val="24"/>
          <w:highlight w:val="none"/>
          <w:lang w:val="en-US"/>
        </w:rPr>
        <w:t xml:space="preserve">едение гражданской обороны на территории </w:t>
      </w:r>
      <w:r>
        <w:rPr>
          <w:rFonts w:cs="Times New Roman"/>
          <w:sz w:val="24"/>
          <w:szCs w:val="24"/>
          <w:highlight w:val="none"/>
          <w:lang w:val="ru-RU"/>
        </w:rPr>
        <w:t xml:space="preserve">Российской</w:t>
      </w:r>
      <w:r>
        <w:rPr>
          <w:rFonts w:cs="Times New Roman"/>
          <w:sz w:val="24"/>
          <w:szCs w:val="24"/>
          <w:highlight w:val="none"/>
          <w:lang w:val="ru-RU"/>
        </w:rPr>
        <w:t xml:space="preserve"> Федерации в условиях радиационной обстановки»;</w:t>
      </w:r>
      <w:r>
        <w:rPr>
          <w:rFonts w:cs="Times New Roman"/>
          <w:sz w:val="24"/>
          <w:szCs w:val="24"/>
          <w:highlight w:val="none"/>
          <w:lang w:val="ru-RU"/>
        </w:rPr>
      </w:r>
      <w:r>
        <w:rPr>
          <w:rFonts w:cs="Times New Roman"/>
          <w:sz w:val="24"/>
          <w:szCs w:val="24"/>
          <w:highlight w:val="none"/>
          <w:lang w:val="ru-RU"/>
        </w:rPr>
      </w:r>
    </w:p>
    <w:p>
      <w:pPr>
        <w:pStyle w:val="763"/>
        <w:keepNext w:val="false"/>
        <w:keepLines w:val="false"/>
        <w:pageBreakBefore w:val="false"/>
        <w:widowControl w:val="true"/>
        <w:pBdr/>
        <w:bidi w:val="false"/>
        <w:spacing w:line="240" w:lineRule="auto"/>
        <w:ind w:firstLine="708"/>
        <w:jc w:val="both"/>
        <w:rPr>
          <w:rFonts w:cs="Times New Roman"/>
          <w:color w:val="000000"/>
          <w:sz w:val="24"/>
          <w:szCs w:val="24"/>
          <w:highlight w:val="none"/>
          <w:lang w:val="ru-RU"/>
        </w:rPr>
      </w:pPr>
      <w:r>
        <w:rPr>
          <w:rFonts w:cs="Times New Roman"/>
          <w:sz w:val="24"/>
          <w:szCs w:val="24"/>
          <w:highlight w:val="none"/>
          <w:lang w:val="en-US"/>
        </w:rPr>
        <w:t xml:space="preserve">-принималось участие в закупке резервов материальных ресурсов (заключены контракты </w:t>
      </w:r>
      <w:r>
        <w:rPr>
          <w:rFonts w:cs="Times New Roman"/>
          <w:color w:val="000000"/>
          <w:sz w:val="24"/>
          <w:szCs w:val="24"/>
          <w:highlight w:val="none"/>
          <w:lang w:val="en-US"/>
        </w:rPr>
        <w:t xml:space="preserve">на поставку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шапок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 зимних (мужских,женских, детских), перчаток утепленных (мужских, женских, детских)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,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 чулочно-носочных изделий, комплектов летних (для мальчиков и девочек), обуви летней с верхом из кожи (мужской, женской), костюмов рабочих летних, одеял)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highlight w:val="none"/>
          <w:lang w:val="en-US"/>
        </w:rPr>
        <w:t xml:space="preserve">в состав материальных резервов</w:t>
      </w:r>
      <w:r>
        <w:rPr>
          <w:rFonts w:cs="Times New Roman"/>
          <w:color w:val="0000ff"/>
          <w:sz w:val="24"/>
          <w:szCs w:val="24"/>
          <w:highlight w:val="none"/>
          <w:lang w:val="en-US"/>
        </w:rPr>
        <w:t xml:space="preserve"> </w:t>
      </w:r>
      <w:r>
        <w:rPr>
          <w:rFonts w:cs="Times New Roman"/>
          <w:color w:val="000000"/>
          <w:sz w:val="24"/>
          <w:szCs w:val="24"/>
          <w:highlight w:val="none"/>
          <w:lang w:val="en-US"/>
        </w:rPr>
        <w:t xml:space="preserve">для ликвидации чрезвычайных ситуаций природного и техногенного характера)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  <w:t xml:space="preserve">;</w:t>
      </w:r>
      <w:r>
        <w:rPr>
          <w:rFonts w:cs="Times New Roman"/>
          <w:color w:val="000000"/>
          <w:sz w:val="24"/>
          <w:szCs w:val="24"/>
          <w:highlight w:val="none"/>
          <w:lang w:val="ru-RU"/>
        </w:rPr>
      </w:r>
      <w:r>
        <w:rPr>
          <w:rFonts w:cs="Times New Roman"/>
          <w:color w:val="000000"/>
          <w:sz w:val="24"/>
          <w:szCs w:val="24"/>
          <w:highlight w:val="none"/>
          <w:lang w:val="ru-RU"/>
        </w:rPr>
      </w:r>
    </w:p>
    <w:p>
      <w:pPr>
        <w:pStyle w:val="763"/>
        <w:keepNext w:val="false"/>
        <w:keepLines w:val="false"/>
        <w:pageBreakBefore w:val="false"/>
        <w:widowControl w:val="true"/>
        <w:pBdr/>
        <w:bidi w:val="false"/>
        <w:spacing w:line="240" w:lineRule="auto"/>
        <w:ind w:firstLine="708"/>
        <w:jc w:val="both"/>
        <w:rPr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pPr>
      <w:r>
        <w:rPr>
          <w:rFonts w:cs="Times New Roman"/>
          <w:color w:val="000000"/>
          <w:sz w:val="24"/>
          <w:szCs w:val="24"/>
          <w:highlight w:val="none"/>
          <w:lang w:val="en-US"/>
        </w:rPr>
        <w:t xml:space="preserve">- мониторинг по актуализации цен на продукты питания (2 раза в год).</w:t>
      </w:r>
      <w:r>
        <w:rPr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  <w:r>
        <w:rPr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</w:p>
    <w:p>
      <w:pPr>
        <w:pStyle w:val="763"/>
        <w:keepNext w:val="false"/>
        <w:keepLines w:val="false"/>
        <w:widowControl w:val="true"/>
        <w:pBdr/>
        <w:bidi w:val="false"/>
        <w:spacing w:line="240" w:lineRule="auto"/>
        <w:ind/>
        <w:jc w:val="center"/>
        <w:rPr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pPr>
      <w:r>
        <w:rPr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  <w:r>
        <w:rPr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</w:p>
    <w:p>
      <w:pPr>
        <w:pStyle w:val="763"/>
        <w:widowControl w:val="true"/>
        <w:pBdr/>
        <w:bidi w:val="false"/>
        <w:spacing w:line="240" w:lineRule="auto"/>
        <w:ind/>
        <w:jc w:val="center"/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</w:pPr>
      <w:r>
        <w:rPr>
          <w:rStyle w:val="696"/>
          <w:rFonts w:eastAsia="Times New Roman" w:cs="Times New Roman"/>
          <w:b/>
          <w:bCs/>
          <w:color w:val="000000"/>
          <w:sz w:val="24"/>
          <w:szCs w:val="24"/>
          <w:highlight w:val="none"/>
          <w:lang w:val="en-US" w:eastAsia="ru-RU" w:bidi="hi-IN"/>
        </w:rPr>
        <w:t xml:space="preserve">VI.В</w:t>
      </w:r>
      <w:r>
        <w:rPr>
          <w:rStyle w:val="696"/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  <w:t xml:space="preserve"> сфере транспортного обслуживания населения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</w:r>
    </w:p>
    <w:p>
      <w:pPr>
        <w:pStyle w:val="763"/>
        <w:widowControl w:val="true"/>
        <w:pBdr/>
        <w:bidi w:val="false"/>
        <w:spacing w:line="240" w:lineRule="auto"/>
        <w:ind/>
        <w:jc w:val="center"/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</w:r>
      <w:r>
        <w:rPr>
          <w:rFonts w:eastAsia="Times New Roman" w:cs="Times New Roman"/>
          <w:b/>
          <w:bCs/>
          <w:color w:val="000000"/>
          <w:sz w:val="24"/>
          <w:szCs w:val="24"/>
          <w:highlight w:val="none"/>
          <w:lang w:val="ru-RU" w:eastAsia="ru-RU" w:bidi="hi-IN"/>
        </w:rPr>
      </w:r>
    </w:p>
    <w:p>
      <w:pPr>
        <w:pStyle w:val="692"/>
        <w:pBdr/>
        <w:spacing w:after="0" w:line="240" w:lineRule="auto"/>
        <w:ind w:firstLine="708"/>
        <w:contextualSpacing w:val="true"/>
        <w:jc w:val="both"/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</w:pPr>
      <w:r>
        <w:rPr>
          <w:rStyle w:val="696"/>
          <w:rFonts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  <w:t xml:space="preserve">Согласно</w:t>
      </w:r>
      <w:r>
        <w:rPr>
          <w:rStyle w:val="696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  <w:t xml:space="preserve"> </w:t>
      </w:r>
      <w:r>
        <w:rPr>
          <w:rStyle w:val="696"/>
          <w:rFonts w:eastAsia="Times New Roman"/>
          <w:b w:val="0"/>
          <w:bCs w:val="0"/>
          <w:color w:val="000000"/>
          <w:sz w:val="24"/>
          <w:szCs w:val="24"/>
          <w:highlight w:val="none"/>
          <w:lang w:val="ru-RU" w:eastAsia="ru-RU"/>
        </w:rPr>
        <w:t xml:space="preserve">Реестр</w:t>
      </w:r>
      <w:r>
        <w:rPr>
          <w:rStyle w:val="696"/>
          <w:b w:val="0"/>
          <w:bCs w:val="0"/>
          <w:color w:val="000000"/>
          <w:sz w:val="24"/>
          <w:szCs w:val="24"/>
          <w:highlight w:val="none"/>
          <w:lang w:val="ru-RU" w:eastAsia="ru-RU"/>
        </w:rPr>
        <w:t xml:space="preserve">а</w:t>
      </w:r>
      <w:r>
        <w:rPr>
          <w:rStyle w:val="696"/>
          <w:rFonts w:eastAsia="Times New Roman"/>
          <w:b w:val="0"/>
          <w:bCs w:val="0"/>
          <w:color w:val="000000"/>
          <w:sz w:val="24"/>
          <w:szCs w:val="24"/>
          <w:highlight w:val="none"/>
          <w:lang w:val="ru-RU" w:eastAsia="ru-RU"/>
        </w:rPr>
        <w:t xml:space="preserve"> муниципальных маршрутов регулярных перевозок пассажиров и багажа автомобильным транспортом на территории Богородского муниципального округа Нижегородской области</w:t>
      </w:r>
      <w:r>
        <w:rPr>
          <w:rStyle w:val="696"/>
          <w:b w:val="0"/>
          <w:bCs w:val="0"/>
          <w:color w:val="000000"/>
          <w:sz w:val="24"/>
          <w:szCs w:val="24"/>
          <w:highlight w:val="none"/>
          <w:lang w:val="en-US" w:eastAsia="ru-RU"/>
        </w:rPr>
        <w:t xml:space="preserve"> и </w:t>
      </w:r>
      <w:r>
        <w:rPr>
          <w:rStyle w:val="696"/>
          <w:color w:val="000000"/>
          <w:sz w:val="24"/>
          <w:szCs w:val="24"/>
          <w:highlight w:val="none"/>
          <w:lang w:val="en-US" w:eastAsia="ru-RU"/>
        </w:rPr>
        <w:t xml:space="preserve">Реестра межмуниципальных маршрутов регулярных перевозок пассажиров и багажа автомобильным транспортом на территории Нижегородской области</w:t>
      </w:r>
      <w:r>
        <w:rPr>
          <w:rStyle w:val="696"/>
          <w:b w:val="0"/>
          <w:bCs w:val="0"/>
          <w:color w:val="000000"/>
          <w:sz w:val="24"/>
          <w:szCs w:val="24"/>
          <w:highlight w:val="none"/>
          <w:lang w:val="en-US" w:eastAsia="ru-RU"/>
        </w:rPr>
        <w:t xml:space="preserve"> на территории Богородского муниципального округа установлено: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 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</w:r>
    </w:p>
    <w:p>
      <w:pPr>
        <w:pStyle w:val="692"/>
        <w:pBdr/>
        <w:spacing w:after="0" w:line="240" w:lineRule="auto"/>
        <w:ind w:firstLine="708"/>
        <w:contextualSpacing w:val="true"/>
        <w:jc w:val="both"/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7 - 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eastAsia="ru-RU" w:bidi="hi-IN"/>
        </w:rPr>
        <w:t xml:space="preserve">городских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 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маршрутов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;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92"/>
        <w:pBdr/>
        <w:spacing w:after="0" w:line="240" w:lineRule="auto"/>
        <w:ind w:firstLine="708"/>
        <w:contextualSpacing w:val="true"/>
        <w:jc w:val="both"/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22 - 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пригородных (сельских)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 маршрутов;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92"/>
        <w:pBdr/>
        <w:spacing w:after="0" w:line="240" w:lineRule="auto"/>
        <w:ind w:firstLine="708"/>
        <w:contextualSpacing w:val="true"/>
        <w:jc w:val="both"/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19 -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 межмуниципальных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 маршрутов.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92"/>
        <w:pBdr/>
        <w:spacing w:after="0" w:line="240" w:lineRule="auto"/>
        <w:ind w:firstLine="708"/>
        <w:contextualSpacing w:val="true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Указанные маршруты обслуживают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 8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 перевозчиков, из них </w:t>
      </w:r>
      <w:r>
        <w:rPr>
          <w:rStyle w:val="696"/>
          <w:rFonts w:cs="Times New Roman"/>
          <w:color w:val="000000"/>
          <w:sz w:val="24"/>
          <w:szCs w:val="24"/>
          <w:highlight w:val="none"/>
          <w:lang w:val="en-US" w:eastAsia="ru-RU" w:bidi="hi-IN"/>
        </w:rPr>
        <w:t xml:space="preserve">4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 юр.лица и 4 предпринимателя.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92"/>
        <w:pBdr/>
        <w:spacing w:after="0" w:line="240" w:lineRule="auto"/>
        <w:ind w:firstLine="709"/>
        <w:contextualSpacing w:val="true"/>
        <w:jc w:val="both"/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</w:pPr>
      <w:r>
        <w:rPr>
          <w:rStyle w:val="696"/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 w:bidi="hi-IN"/>
        </w:rPr>
        <w:t xml:space="preserve">Обеспеченность транспортными услугами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  населенных пунктов составляет 50 % (68 из 136 населенных пунктов имеет доступ к остановочным пунктам в пределах трех километров, в соответствии с установленными Росстатом нормативами).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</w:r>
    </w:p>
    <w:p>
      <w:pPr>
        <w:pStyle w:val="692"/>
        <w:pBdr/>
        <w:spacing w:after="0" w:line="240" w:lineRule="auto"/>
        <w:ind w:firstLine="709"/>
        <w:contextualSpacing w:val="true"/>
        <w:jc w:val="both"/>
        <w:rPr>
          <w:rStyle w:val="696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96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eastAsia="ru-RU" w:bidi="hi-IN"/>
        </w:rPr>
        <w:t xml:space="preserve">В 202</w:t>
      </w:r>
      <w:r>
        <w:rPr>
          <w:rStyle w:val="696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  <w:t xml:space="preserve">4</w:t>
      </w:r>
      <w:r>
        <w:rPr>
          <w:rStyle w:val="696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eastAsia="ru-RU" w:bidi="hi-IN"/>
        </w:rPr>
        <w:t xml:space="preserve"> году проведено — </w:t>
      </w:r>
      <w:r>
        <w:rPr>
          <w:rStyle w:val="696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  <w:t xml:space="preserve">4 совещания с перевозчиками, в том числе с участием главы местного самоуправления Богородского муниципального округа, ГКУ «ГУАД НО», Минтранса, результатами которого стало:</w:t>
      </w:r>
      <w:r>
        <w:rPr>
          <w:rStyle w:val="696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96"/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92"/>
        <w:pBdr/>
        <w:spacing w:after="0" w:before="0" w:line="240" w:lineRule="auto"/>
        <w:ind w:firstLine="708"/>
        <w:contextualSpacing w:val="true"/>
        <w:jc w:val="both"/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u w:val="none"/>
          <w:shd w:val="clear" w:color="auto" w:fill="auto"/>
          <w:lang w:val="ru-RU" w:eastAsia="ru-RU" w:bidi="hi-IN"/>
        </w:rPr>
      </w:pPr>
      <w:r>
        <w:rPr>
          <w:rStyle w:val="696"/>
          <w:rFonts w:cs="Times New Roman"/>
          <w:b w:val="0"/>
          <w:bCs w:val="0"/>
          <w:color w:val="000000"/>
          <w:sz w:val="24"/>
          <w:szCs w:val="24"/>
          <w:lang w:val="en-US" w:eastAsia="ru-RU" w:bidi="hi-IN"/>
        </w:rPr>
        <w:t xml:space="preserve">1</w:t>
      </w:r>
      <w:r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lang w:val="ru-RU" w:eastAsia="ru-RU" w:bidi="hi-IN"/>
        </w:rPr>
        <w:t xml:space="preserve">.</w:t>
      </w:r>
      <w:r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u w:val="none"/>
          <w:lang w:val="ru-RU" w:eastAsia="ru-RU" w:bidi="hi-IN"/>
        </w:rPr>
        <w:t xml:space="preserve"> </w:t>
      </w:r>
      <w:r>
        <w:rPr>
          <w:rStyle w:val="696"/>
          <w:rFonts w:cs="Times New Roman"/>
          <w:b w:val="0"/>
          <w:bCs w:val="0"/>
          <w:color w:val="000000"/>
          <w:sz w:val="24"/>
          <w:szCs w:val="24"/>
          <w:u w:val="none"/>
          <w:lang w:val="ru-RU" w:eastAsia="ru-RU" w:bidi="hi-IN"/>
        </w:rPr>
        <w:t xml:space="preserve">Улучшение</w:t>
      </w:r>
      <w:r>
        <w:rPr>
          <w:rStyle w:val="696"/>
          <w:rFonts w:cs="Times New Roman"/>
          <w:b w:val="0"/>
          <w:bCs w:val="0"/>
          <w:color w:val="000000"/>
          <w:sz w:val="24"/>
          <w:szCs w:val="24"/>
          <w:u w:val="none"/>
          <w:lang w:val="en-US" w:eastAsia="ru-RU" w:bidi="hi-IN"/>
        </w:rPr>
        <w:t xml:space="preserve"> транспортного обслуживания населения тремя популярными маршрутами в вечернее время и продолжительности работы городских автобусов </w:t>
      </w:r>
      <w:r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lang w:val="ru-RU" w:eastAsia="ru-RU" w:bidi="hi-IN"/>
        </w:rPr>
        <w:t xml:space="preserve">№1-з; № 1, № </w:t>
      </w:r>
      <w:r>
        <w:rPr>
          <w:rStyle w:val="696"/>
          <w:rFonts w:cs="Times New Roman"/>
          <w:b w:val="0"/>
          <w:bCs w:val="0"/>
          <w:color w:val="000000"/>
          <w:sz w:val="24"/>
          <w:szCs w:val="24"/>
          <w:lang w:val="en-US" w:eastAsia="ru-RU" w:bidi="hi-IN"/>
        </w:rPr>
        <w:t xml:space="preserve">1</w:t>
      </w:r>
      <w:r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lang w:val="ru-RU" w:eastAsia="ru-RU" w:bidi="hi-IN"/>
        </w:rPr>
        <w:t xml:space="preserve">5;</w:t>
      </w:r>
      <w:r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u w:val="none"/>
          <w:shd w:val="clear" w:color="auto" w:fill="auto"/>
          <w:lang w:val="ru-RU" w:eastAsia="ru-RU" w:bidi="hi-IN"/>
        </w:rPr>
      </w:r>
      <w:r>
        <w:rPr>
          <w:rStyle w:val="696"/>
          <w:rFonts w:eastAsia="Times New Roman" w:cs="Times New Roman"/>
          <w:b w:val="0"/>
          <w:bCs w:val="0"/>
          <w:color w:val="000000"/>
          <w:sz w:val="24"/>
          <w:szCs w:val="24"/>
          <w:u w:val="none"/>
          <w:shd w:val="clear" w:color="auto" w:fill="auto"/>
          <w:lang w:val="ru-RU" w:eastAsia="ru-RU" w:bidi="hi-IN"/>
        </w:rPr>
      </w:r>
    </w:p>
    <w:p>
      <w:pPr>
        <w:pStyle w:val="683"/>
        <w:pBdr/>
        <w:spacing w:after="0" w:before="0" w:line="240" w:lineRule="auto"/>
        <w:ind w:firstLine="708"/>
        <w:contextualSpacing w:val="true"/>
        <w:jc w:val="both"/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  <w:t xml:space="preserve">2. Отменены муниципальные дублирующие маршруты: № 1, № 4, № 111; № 11;</w:t>
      </w: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83"/>
        <w:pBdr/>
        <w:spacing w:after="0" w:before="0" w:line="240" w:lineRule="auto"/>
        <w:ind w:firstLine="708"/>
        <w:contextualSpacing w:val="true"/>
        <w:jc w:val="both"/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  <w:t xml:space="preserve">3. Установление нового расписания движения автобусов для удобства обучающихся в школе № 5 по маршруту № 2;</w:t>
      </w: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83"/>
        <w:pBdr/>
        <w:spacing w:after="0" w:before="0" w:line="240" w:lineRule="auto"/>
        <w:ind w:firstLine="708"/>
        <w:contextualSpacing w:val="true"/>
        <w:jc w:val="both"/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pPr>
      <w:r>
        <w:rPr>
          <w:rStyle w:val="689"/>
          <w:rFonts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  <w:t xml:space="preserve">4. Оптимизировано расписание автобусов на городских маршрутах для учащихся школы № 3 и № 7 на время ремонта школы № 3.</w:t>
      </w:r>
      <w:r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  <w:r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en-US" w:eastAsia="ru-RU" w:bidi="hi-IN"/>
        </w:rPr>
      </w:r>
    </w:p>
    <w:p>
      <w:pPr>
        <w:pStyle w:val="683"/>
        <w:pBdr/>
        <w:spacing/>
        <w:ind/>
        <w:jc w:val="both"/>
        <w:rPr>
          <w:rFonts w:ascii="Times New Roman CYR" w:hAnsi="Times New Roman CYR" w:cs="Times New Roman CYR"/>
          <w:b w:val="0"/>
          <w:bCs/>
          <w:sz w:val="24"/>
          <w:szCs w:val="24"/>
          <w:highlight w:val="none"/>
          <w:lang w:val="ru-RU"/>
        </w:rPr>
      </w:pPr>
      <w:r>
        <w:rPr>
          <w:rFonts w:ascii="Times New Roman CYR" w:hAnsi="Times New Roman CYR" w:cs="Times New Roman CYR"/>
          <w:b w:val="0"/>
          <w:bCs/>
          <w:sz w:val="24"/>
          <w:szCs w:val="24"/>
          <w:highlight w:val="none"/>
          <w:lang w:val="ru-RU"/>
        </w:rPr>
      </w:r>
      <w:r>
        <w:rPr>
          <w:rFonts w:ascii="Times New Roman CYR" w:hAnsi="Times New Roman CYR" w:cs="Times New Roman CYR"/>
          <w:b w:val="0"/>
          <w:bCs/>
          <w:sz w:val="24"/>
          <w:szCs w:val="24"/>
          <w:highlight w:val="none"/>
          <w:lang w:val="ru-RU"/>
        </w:rPr>
      </w:r>
    </w:p>
    <w:p>
      <w:pPr>
        <w:pStyle w:val="692"/>
        <w:pBdr/>
        <w:spacing w:after="0" w:line="240" w:lineRule="auto"/>
        <w:ind w:firstLine="709"/>
        <w:contextualSpacing w:val="true"/>
        <w:jc w:val="both"/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pPr>
      <w:r>
        <w:rPr>
          <w:rStyle w:val="696"/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 w:bidi="hi-IN"/>
        </w:rPr>
        <w:t xml:space="preserve">В 202</w:t>
      </w:r>
      <w:r>
        <w:rPr>
          <w:rStyle w:val="696"/>
          <w:rFonts w:cs="Times New Roman"/>
          <w:b/>
          <w:bCs/>
          <w:color w:val="000000"/>
          <w:sz w:val="24"/>
          <w:szCs w:val="24"/>
          <w:highlight w:val="none"/>
          <w:lang w:val="en-US" w:eastAsia="ru-RU" w:bidi="hi-IN"/>
        </w:rPr>
        <w:t xml:space="preserve">4</w:t>
      </w:r>
      <w:r>
        <w:rPr>
          <w:rStyle w:val="696"/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 w:bidi="hi-IN"/>
        </w:rPr>
        <w:t xml:space="preserve"> году поступило 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в администрацию —</w:t>
      </w:r>
      <w:r>
        <w:rPr>
          <w:rStyle w:val="696"/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 w:bidi="hi-IN"/>
        </w:rPr>
        <w:t xml:space="preserve"> </w:t>
      </w:r>
      <w:r>
        <w:rPr>
          <w:rStyle w:val="696"/>
          <w:rFonts w:cs="Times New Roman"/>
          <w:b/>
          <w:bCs/>
          <w:color w:val="000000"/>
          <w:sz w:val="24"/>
          <w:szCs w:val="24"/>
          <w:highlight w:val="none"/>
          <w:lang w:val="en-US" w:eastAsia="ru-RU" w:bidi="hi-IN"/>
        </w:rPr>
        <w:t xml:space="preserve">46</w:t>
      </w:r>
      <w:r>
        <w:rPr>
          <w:rStyle w:val="696"/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hi-IN"/>
        </w:rPr>
        <w:t xml:space="preserve"> обращений на работу общественного транспорта.</w:t>
      </w:r>
      <w:r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  <w:r>
        <w:rPr>
          <w:rStyle w:val="689"/>
          <w:rFonts w:eastAsia="Times New Roman" w:cs="Times New Roman"/>
          <w:b w:val="0"/>
          <w:bCs w:val="0"/>
          <w:color w:val="000000"/>
          <w:sz w:val="24"/>
          <w:szCs w:val="24"/>
          <w:highlight w:val="none"/>
          <w:lang w:val="ru-RU" w:eastAsia="ru-RU" w:bidi="hi-IN"/>
        </w:rPr>
      </w:r>
    </w:p>
    <w:p>
      <w:pPr>
        <w:pStyle w:val="755"/>
        <w:pBdr/>
        <w:spacing/>
        <w:ind/>
        <w:jc w:val="both"/>
        <w:outlineLvl w:val="1"/>
        <w:rPr>
          <w:rFonts w:ascii="Times New Roman" w:hAnsi="Times New Roman"/>
          <w:highlight w:val="none"/>
          <w:lang w:val="ru-RU"/>
        </w:rPr>
      </w:pPr>
      <w:r>
        <w:rPr>
          <w:rFonts w:ascii="Times New Roman" w:hAnsi="Times New Roman"/>
          <w:highlight w:val="none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highlight w:val="none"/>
          <w:lang w:val="ru-RU"/>
        </w:rPr>
      </w:r>
    </w:p>
    <w:sectPr>
      <w:headerReference w:type="default" r:id="rId9"/>
      <w:headerReference w:type="first" r:id="rId10"/>
      <w:footnotePr>
        <w:numFmt w:val="decimal"/>
        <w:numRestart w:val="continuous"/>
        <w:numStart w:val="1"/>
        <w:pos w:val="beneathText"/>
      </w:footnotePr>
      <w:endnotePr>
        <w:numFmt w:val="lowerRoman"/>
        <w:numRestart w:val="continuous"/>
        <w:numStart w:val="1"/>
      </w:endnotePr>
      <w:type w:val="nextPage"/>
      <w:pgSz w:h="16838" w:orient="portrait" w:w="11906"/>
      <w:pgMar w:top="1134" w:right="851" w:bottom="1134" w:left="1701" w:header="284" w:footer="709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PermianSlabSerifTypeface">
    <w:panose1 w:val="05040102010807070707"/>
  </w:font>
  <w:font w:name="Century Gothic">
    <w:panose1 w:val="020B0604020202020204"/>
  </w:font>
  <w:font w:name="SimSun">
    <w:panose1 w:val="02010600030101010101"/>
  </w:font>
  <w:font w:name="Liberation Serif">
    <w:panose1 w:val="020206030504050203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Mangal">
    <w:panose1 w:val="02040503050203030202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pBdr/>
      <w:tabs>
        <w:tab w:val="center" w:leader="none" w:pos="4677"/>
        <w:tab w:val="right" w:leader="none" w:pos="9355"/>
      </w:tabs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pBdr/>
      <w:tabs>
        <w:tab w:val="center" w:leader="none" w:pos="4677"/>
        <w:tab w:val="right" w:leader="none" w:pos="9355"/>
      </w:tabs>
      <w:spacing/>
      <w:ind/>
      <w:rPr/>
    </w:pPr>
    <w:r>
      <w:rPr>
        <w:b/>
        <w:bCs/>
      </w:rPr>
      <w:t xml:space="preserve">                         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708"/>
      </w:pPr>
      <w:rPr/>
      <w:start w:val="2"/>
      <w:suff w:val="space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069"/>
      </w:pPr>
      <w:rPr>
        <w:rFonts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3"/>
    <w:next w:val="68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3"/>
    <w:next w:val="68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3"/>
    <w:next w:val="68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3"/>
    <w:next w:val="68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3"/>
    <w:next w:val="68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3"/>
    <w:next w:val="68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3"/>
    <w:next w:val="68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3"/>
    <w:next w:val="68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3"/>
    <w:next w:val="68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3"/>
    <w:next w:val="68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3"/>
    <w:next w:val="683"/>
    <w:uiPriority w:val="39"/>
    <w:unhideWhenUsed/>
    <w:pPr>
      <w:pBdr/>
      <w:spacing w:after="100"/>
      <w:ind/>
    </w:pPr>
  </w:style>
  <w:style w:type="paragraph" w:styleId="189">
    <w:name w:val="toc 2"/>
    <w:basedOn w:val="683"/>
    <w:next w:val="683"/>
    <w:uiPriority w:val="39"/>
    <w:unhideWhenUsed/>
    <w:pPr>
      <w:pBdr/>
      <w:spacing w:after="100"/>
      <w:ind w:left="220"/>
    </w:pPr>
  </w:style>
  <w:style w:type="paragraph" w:styleId="190">
    <w:name w:val="toc 3"/>
    <w:basedOn w:val="683"/>
    <w:next w:val="683"/>
    <w:uiPriority w:val="39"/>
    <w:unhideWhenUsed/>
    <w:pPr>
      <w:pBdr/>
      <w:spacing w:after="100"/>
      <w:ind w:left="440"/>
    </w:pPr>
  </w:style>
  <w:style w:type="paragraph" w:styleId="191">
    <w:name w:val="toc 4"/>
    <w:basedOn w:val="683"/>
    <w:next w:val="683"/>
    <w:uiPriority w:val="39"/>
    <w:unhideWhenUsed/>
    <w:pPr>
      <w:pBdr/>
      <w:spacing w:after="100"/>
      <w:ind w:left="660"/>
    </w:pPr>
  </w:style>
  <w:style w:type="paragraph" w:styleId="192">
    <w:name w:val="toc 5"/>
    <w:basedOn w:val="683"/>
    <w:next w:val="683"/>
    <w:uiPriority w:val="39"/>
    <w:unhideWhenUsed/>
    <w:pPr>
      <w:pBdr/>
      <w:spacing w:after="100"/>
      <w:ind w:left="880"/>
    </w:pPr>
  </w:style>
  <w:style w:type="paragraph" w:styleId="193">
    <w:name w:val="toc 6"/>
    <w:basedOn w:val="683"/>
    <w:next w:val="683"/>
    <w:uiPriority w:val="39"/>
    <w:unhideWhenUsed/>
    <w:pPr>
      <w:pBdr/>
      <w:spacing w:after="100"/>
      <w:ind w:left="1100"/>
    </w:pPr>
  </w:style>
  <w:style w:type="paragraph" w:styleId="194">
    <w:name w:val="toc 7"/>
    <w:basedOn w:val="683"/>
    <w:next w:val="683"/>
    <w:uiPriority w:val="39"/>
    <w:unhideWhenUsed/>
    <w:pPr>
      <w:pBdr/>
      <w:spacing w:after="100"/>
      <w:ind w:left="1320"/>
    </w:pPr>
  </w:style>
  <w:style w:type="paragraph" w:styleId="195">
    <w:name w:val="toc 8"/>
    <w:basedOn w:val="683"/>
    <w:next w:val="683"/>
    <w:uiPriority w:val="39"/>
    <w:unhideWhenUsed/>
    <w:pPr>
      <w:pBdr/>
      <w:spacing w:after="100"/>
      <w:ind w:left="1540"/>
    </w:pPr>
  </w:style>
  <w:style w:type="paragraph" w:styleId="196">
    <w:name w:val="toc 9"/>
    <w:basedOn w:val="683"/>
    <w:next w:val="68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next w:val="683"/>
    <w:link w:val="683"/>
    <w:uiPriority w:val="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684">
    <w:name w:val="Основной шрифт абзаца"/>
    <w:next w:val="684"/>
    <w:link w:val="683"/>
    <w:semiHidden/>
    <w:pPr>
      <w:pBdr/>
      <w:spacing/>
      <w:ind/>
    </w:pPr>
  </w:style>
  <w:style w:type="table" w:styleId="685">
    <w:name w:val="Обычная таблица"/>
    <w:next w:val="685"/>
    <w:link w:val="683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6">
    <w:name w:val="Гиперссылка"/>
    <w:next w:val="686"/>
    <w:link w:val="683"/>
    <w:uiPriority w:val="7"/>
    <w:pPr>
      <w:pBdr/>
      <w:spacing/>
      <w:ind/>
    </w:pPr>
    <w:rPr>
      <w:color w:val="0000ff"/>
      <w:u w:val="single"/>
    </w:rPr>
  </w:style>
  <w:style w:type="character" w:styleId="687">
    <w:name w:val="Номер страницы"/>
    <w:basedOn w:val="688"/>
    <w:next w:val="687"/>
    <w:link w:val="683"/>
    <w:uiPriority w:val="6"/>
    <w:pPr>
      <w:pBdr/>
      <w:spacing/>
      <w:ind/>
    </w:pPr>
  </w:style>
  <w:style w:type="character" w:styleId="688">
    <w:name w:val="Основной шрифт абзаца1"/>
    <w:next w:val="688"/>
    <w:link w:val="683"/>
    <w:uiPriority w:val="67"/>
    <w:pPr>
      <w:pBdr/>
      <w:spacing/>
      <w:ind/>
    </w:pPr>
  </w:style>
  <w:style w:type="character" w:styleId="689">
    <w:name w:val="Строгий"/>
    <w:next w:val="689"/>
    <w:link w:val="683"/>
    <w:uiPriority w:val="7"/>
    <w:pPr>
      <w:pBdr/>
      <w:spacing/>
      <w:ind/>
    </w:pPr>
    <w:rPr>
      <w:b/>
      <w:bCs/>
    </w:rPr>
  </w:style>
  <w:style w:type="paragraph" w:styleId="690">
    <w:name w:val="Название объекта"/>
    <w:basedOn w:val="683"/>
    <w:next w:val="690"/>
    <w:link w:val="683"/>
    <w:uiPriority w:val="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1">
    <w:name w:val="Верхний колонтитул"/>
    <w:basedOn w:val="683"/>
    <w:next w:val="691"/>
    <w:link w:val="683"/>
    <w:uiPriority w:val="6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92">
    <w:name w:val="Основной текст"/>
    <w:basedOn w:val="683"/>
    <w:next w:val="692"/>
    <w:link w:val="683"/>
    <w:uiPriority w:val="6"/>
    <w:pPr>
      <w:pBdr/>
      <w:spacing w:after="140" w:before="0" w:line="288" w:lineRule="auto"/>
      <w:ind/>
    </w:pPr>
  </w:style>
  <w:style w:type="paragraph" w:styleId="693">
    <w:name w:val="Основной текст с отступом"/>
    <w:basedOn w:val="683"/>
    <w:next w:val="693"/>
    <w:link w:val="683"/>
    <w:uiPriority w:val="6"/>
    <w:pPr>
      <w:pBdr/>
      <w:spacing w:after="120" w:before="0"/>
      <w:ind w:right="0" w:firstLine="0" w:left="283"/>
    </w:pPr>
  </w:style>
  <w:style w:type="paragraph" w:styleId="694">
    <w:name w:val="Нижний колонтитул"/>
    <w:basedOn w:val="683"/>
    <w:next w:val="694"/>
    <w:link w:val="683"/>
    <w:uiPriority w:val="6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95">
    <w:name w:val="Список"/>
    <w:basedOn w:val="692"/>
    <w:next w:val="695"/>
    <w:link w:val="683"/>
    <w:uiPriority w:val="7"/>
    <w:pPr>
      <w:pBdr/>
      <w:spacing/>
      <w:ind/>
    </w:pPr>
    <w:rPr>
      <w:rFonts w:cs="Mangal"/>
    </w:rPr>
  </w:style>
  <w:style w:type="character" w:styleId="696">
    <w:name w:val="Основной шрифт абзаца11"/>
    <w:next w:val="696"/>
    <w:link w:val="683"/>
    <w:uiPriority w:val="67"/>
    <w:pPr>
      <w:pBdr/>
      <w:spacing/>
      <w:ind/>
    </w:pPr>
  </w:style>
  <w:style w:type="character" w:styleId="697">
    <w:name w:val="WW8Num3z1"/>
    <w:next w:val="697"/>
    <w:link w:val="683"/>
    <w:uiPriority w:val="3"/>
    <w:pPr>
      <w:pBdr/>
      <w:spacing/>
      <w:ind/>
    </w:pPr>
  </w:style>
  <w:style w:type="character" w:styleId="698">
    <w:name w:val="Основной текст с отступом Знак"/>
    <w:next w:val="698"/>
    <w:link w:val="683"/>
    <w:uiPriority w:val="67"/>
    <w:pPr>
      <w:pBdr/>
      <w:spacing/>
      <w:ind/>
    </w:pPr>
    <w:rPr>
      <w:sz w:val="24"/>
      <w:szCs w:val="24"/>
      <w:lang w:eastAsia="zh-CN"/>
    </w:rPr>
  </w:style>
  <w:style w:type="character" w:styleId="699">
    <w:name w:val="WW8Num3z5"/>
    <w:next w:val="699"/>
    <w:link w:val="683"/>
    <w:uiPriority w:val="3"/>
    <w:pPr>
      <w:pBdr/>
      <w:spacing/>
      <w:ind/>
    </w:pPr>
  </w:style>
  <w:style w:type="character" w:styleId="700">
    <w:name w:val="WW8Num1z6"/>
    <w:next w:val="700"/>
    <w:link w:val="683"/>
    <w:uiPriority w:val="3"/>
    <w:pPr>
      <w:pBdr/>
      <w:spacing/>
      <w:ind/>
    </w:pPr>
  </w:style>
  <w:style w:type="character" w:styleId="701">
    <w:name w:val="WW8Num1z5"/>
    <w:next w:val="701"/>
    <w:link w:val="683"/>
    <w:uiPriority w:val="3"/>
    <w:pPr>
      <w:pBdr/>
      <w:spacing/>
      <w:ind/>
    </w:pPr>
  </w:style>
  <w:style w:type="character" w:styleId="702">
    <w:name w:val="WW8Num3z4"/>
    <w:next w:val="702"/>
    <w:link w:val="683"/>
    <w:uiPriority w:val="3"/>
    <w:pPr>
      <w:pBdr/>
      <w:spacing/>
      <w:ind/>
    </w:pPr>
  </w:style>
  <w:style w:type="character" w:styleId="703">
    <w:name w:val="WW8Num2z8"/>
    <w:next w:val="703"/>
    <w:link w:val="683"/>
    <w:uiPriority w:val="3"/>
    <w:pPr>
      <w:pBdr/>
      <w:spacing/>
      <w:ind/>
    </w:pPr>
  </w:style>
  <w:style w:type="character" w:styleId="704">
    <w:name w:val="WW8Num2z5"/>
    <w:next w:val="704"/>
    <w:link w:val="683"/>
    <w:uiPriority w:val="3"/>
    <w:pPr>
      <w:pBdr/>
      <w:spacing/>
      <w:ind/>
    </w:pPr>
  </w:style>
  <w:style w:type="character" w:styleId="705">
    <w:name w:val="WW8Num1z8"/>
    <w:next w:val="705"/>
    <w:link w:val="683"/>
    <w:uiPriority w:val="3"/>
    <w:pPr>
      <w:pBdr/>
      <w:spacing/>
      <w:ind/>
    </w:pPr>
  </w:style>
  <w:style w:type="character" w:styleId="706">
    <w:name w:val="WW8Num2z7"/>
    <w:next w:val="706"/>
    <w:link w:val="683"/>
    <w:uiPriority w:val="3"/>
    <w:pPr>
      <w:pBdr/>
      <w:spacing/>
      <w:ind/>
    </w:pPr>
  </w:style>
  <w:style w:type="character" w:styleId="707">
    <w:name w:val="WW8Num2z4"/>
    <w:next w:val="707"/>
    <w:link w:val="683"/>
    <w:uiPriority w:val="3"/>
    <w:pPr>
      <w:pBdr/>
      <w:spacing/>
      <w:ind/>
    </w:pPr>
  </w:style>
  <w:style w:type="character" w:styleId="708">
    <w:name w:val="WW8Num1z1"/>
    <w:next w:val="708"/>
    <w:link w:val="683"/>
    <w:uiPriority w:val="3"/>
    <w:pPr>
      <w:pBdr/>
      <w:spacing/>
      <w:ind/>
    </w:pPr>
  </w:style>
  <w:style w:type="character" w:styleId="709">
    <w:name w:val="WW8Num3z6"/>
    <w:next w:val="709"/>
    <w:link w:val="683"/>
    <w:uiPriority w:val="3"/>
    <w:pPr>
      <w:pBdr/>
      <w:spacing/>
      <w:ind/>
    </w:pPr>
  </w:style>
  <w:style w:type="character" w:styleId="710">
    <w:name w:val="WW8Num3z3"/>
    <w:next w:val="710"/>
    <w:link w:val="683"/>
    <w:uiPriority w:val="3"/>
    <w:pPr>
      <w:pBdr/>
      <w:spacing/>
      <w:ind/>
    </w:pPr>
  </w:style>
  <w:style w:type="character" w:styleId="711">
    <w:name w:val="WW8Num3z0"/>
    <w:next w:val="711"/>
    <w:link w:val="683"/>
    <w:uiPriority w:val="3"/>
    <w:pPr>
      <w:pBdr/>
      <w:spacing/>
      <w:ind/>
    </w:pPr>
  </w:style>
  <w:style w:type="character" w:styleId="712">
    <w:name w:val="WW8Num2z1"/>
    <w:next w:val="712"/>
    <w:link w:val="683"/>
    <w:uiPriority w:val="3"/>
    <w:pPr>
      <w:pBdr/>
      <w:spacing/>
      <w:ind/>
    </w:pPr>
  </w:style>
  <w:style w:type="character" w:styleId="713">
    <w:name w:val="WW8Num3z7"/>
    <w:next w:val="713"/>
    <w:link w:val="683"/>
    <w:uiPriority w:val="3"/>
    <w:pPr>
      <w:pBdr/>
      <w:spacing/>
      <w:ind/>
    </w:pPr>
  </w:style>
  <w:style w:type="character" w:styleId="714">
    <w:name w:val="WW8Num2z6"/>
    <w:next w:val="714"/>
    <w:link w:val="683"/>
    <w:uiPriority w:val="3"/>
    <w:pPr>
      <w:pBdr/>
      <w:spacing/>
      <w:ind/>
    </w:pPr>
  </w:style>
  <w:style w:type="character" w:styleId="715">
    <w:name w:val="WW8Num2z3"/>
    <w:next w:val="715"/>
    <w:link w:val="683"/>
    <w:uiPriority w:val="3"/>
    <w:pPr>
      <w:pBdr/>
      <w:spacing/>
      <w:ind/>
    </w:pPr>
  </w:style>
  <w:style w:type="character" w:styleId="716">
    <w:name w:val="WW8Num1z2"/>
    <w:next w:val="716"/>
    <w:link w:val="683"/>
    <w:uiPriority w:val="3"/>
    <w:pPr>
      <w:pBdr/>
      <w:spacing/>
      <w:ind/>
    </w:pPr>
  </w:style>
  <w:style w:type="character" w:styleId="717">
    <w:name w:val="WW8Num3z8"/>
    <w:next w:val="717"/>
    <w:link w:val="683"/>
    <w:uiPriority w:val="3"/>
    <w:pPr>
      <w:pBdr/>
      <w:spacing/>
      <w:ind/>
    </w:pPr>
  </w:style>
  <w:style w:type="character" w:styleId="718">
    <w:name w:val="WW8Num3z2"/>
    <w:next w:val="718"/>
    <w:link w:val="683"/>
    <w:uiPriority w:val="3"/>
    <w:pPr>
      <w:pBdr/>
      <w:spacing/>
      <w:ind/>
    </w:pPr>
  </w:style>
  <w:style w:type="character" w:styleId="719">
    <w:name w:val="WW8Num1z7"/>
    <w:next w:val="719"/>
    <w:link w:val="683"/>
    <w:uiPriority w:val="3"/>
    <w:pPr>
      <w:pBdr/>
      <w:spacing/>
      <w:ind/>
    </w:pPr>
  </w:style>
  <w:style w:type="character" w:styleId="720">
    <w:name w:val="WW8Num1z4"/>
    <w:next w:val="720"/>
    <w:link w:val="683"/>
    <w:uiPriority w:val="3"/>
    <w:pPr>
      <w:pBdr/>
      <w:spacing/>
      <w:ind/>
    </w:pPr>
  </w:style>
  <w:style w:type="character" w:styleId="721">
    <w:name w:val="WW8Num1z0"/>
    <w:next w:val="721"/>
    <w:link w:val="683"/>
    <w:uiPriority w:val="3"/>
    <w:pPr>
      <w:pBdr/>
      <w:spacing/>
      <w:ind/>
    </w:pPr>
  </w:style>
  <w:style w:type="character" w:styleId="722">
    <w:name w:val="WW8Num2z2"/>
    <w:next w:val="722"/>
    <w:link w:val="683"/>
    <w:uiPriority w:val="3"/>
    <w:pPr>
      <w:pBdr/>
      <w:spacing/>
      <w:ind/>
    </w:pPr>
  </w:style>
  <w:style w:type="character" w:styleId="723">
    <w:name w:val="WW8Num2z0"/>
    <w:next w:val="723"/>
    <w:link w:val="683"/>
    <w:uiPriority w:val="3"/>
    <w:pPr>
      <w:pBdr/>
      <w:spacing/>
      <w:ind/>
    </w:pPr>
  </w:style>
  <w:style w:type="character" w:styleId="724">
    <w:name w:val="WW8Num1z3"/>
    <w:next w:val="724"/>
    <w:link w:val="683"/>
    <w:uiPriority w:val="3"/>
    <w:pPr>
      <w:pBdr/>
      <w:spacing/>
      <w:ind/>
    </w:pPr>
  </w:style>
  <w:style w:type="character" w:styleId="725">
    <w:name w:val="Основной текст + Полужирный"/>
    <w:next w:val="725"/>
    <w:link w:val="683"/>
    <w:uiPriority w:val="67"/>
    <w:pPr>
      <w:pBdr/>
      <w:spacing/>
      <w:ind/>
    </w:pPr>
    <w:rPr>
      <w:rFonts w:ascii="Times New Roman" w:hAnsi="Times New Roman" w:eastAsia="Times New Roman" w:cs="Times New Roman"/>
      <w:color w:val="000000"/>
      <w:spacing w:val="0"/>
      <w:sz w:val="23"/>
      <w:szCs w:val="23"/>
      <w:shd w:val="clear" w:color="auto" w:fill="ffffff"/>
      <w:lang w:val="ru-RU" w:eastAsia="ru-RU" w:bidi="ru-RU"/>
    </w:rPr>
  </w:style>
  <w:style w:type="character" w:styleId="726">
    <w:name w:val="Основной текст1"/>
    <w:next w:val="726"/>
    <w:link w:val="683"/>
    <w:uiPriority w:val="67"/>
    <w:pPr>
      <w:pBdr/>
      <w:spacing/>
      <w:ind/>
    </w:pPr>
    <w:rPr>
      <w:rFonts w:ascii="Times New Roman" w:hAnsi="Times New Roman" w:eastAsia="Times New Roman" w:cs="Times New Roman"/>
      <w:color w:val="000000"/>
      <w:spacing w:val="0"/>
      <w:sz w:val="23"/>
      <w:szCs w:val="23"/>
      <w:shd w:val="clear" w:color="auto" w:fill="ffffff"/>
      <w:lang w:val="ru-RU" w:eastAsia="ru-RU" w:bidi="ru-RU"/>
    </w:rPr>
  </w:style>
  <w:style w:type="character" w:styleId="727">
    <w:name w:val="ListLabel 10"/>
    <w:next w:val="727"/>
    <w:link w:val="683"/>
    <w:uiPriority w:val="7"/>
    <w:pPr>
      <w:pBdr/>
      <w:spacing/>
      <w:ind/>
    </w:pPr>
    <w:rPr>
      <w:rFonts w:cs="Symbol"/>
    </w:rPr>
  </w:style>
  <w:style w:type="character" w:styleId="728">
    <w:name w:val="ListLabel 11"/>
    <w:next w:val="728"/>
    <w:link w:val="683"/>
    <w:uiPriority w:val="7"/>
    <w:pPr>
      <w:pBdr/>
      <w:spacing/>
      <w:ind/>
    </w:pPr>
    <w:rPr>
      <w:rFonts w:cs="Courier New"/>
    </w:rPr>
  </w:style>
  <w:style w:type="character" w:styleId="729">
    <w:name w:val="ListLabel 12"/>
    <w:next w:val="729"/>
    <w:link w:val="683"/>
    <w:uiPriority w:val="7"/>
    <w:pPr>
      <w:pBdr/>
      <w:spacing/>
      <w:ind/>
    </w:pPr>
    <w:rPr>
      <w:rFonts w:cs="Wingdings"/>
    </w:rPr>
  </w:style>
  <w:style w:type="character" w:styleId="730">
    <w:name w:val="ListLabel 13"/>
    <w:next w:val="730"/>
    <w:link w:val="683"/>
    <w:uiPriority w:val="7"/>
    <w:pPr>
      <w:pBdr/>
      <w:spacing/>
      <w:ind/>
    </w:pPr>
    <w:rPr>
      <w:rFonts w:cs="Symbol"/>
    </w:rPr>
  </w:style>
  <w:style w:type="character" w:styleId="731">
    <w:name w:val="ListLabel 14"/>
    <w:next w:val="731"/>
    <w:link w:val="683"/>
    <w:uiPriority w:val="7"/>
    <w:pPr>
      <w:pBdr/>
      <w:spacing/>
      <w:ind/>
    </w:pPr>
    <w:rPr>
      <w:rFonts w:cs="Courier New"/>
    </w:rPr>
  </w:style>
  <w:style w:type="character" w:styleId="732">
    <w:name w:val="ListLabel 15"/>
    <w:next w:val="732"/>
    <w:link w:val="683"/>
    <w:uiPriority w:val="7"/>
    <w:pPr>
      <w:pBdr/>
      <w:spacing/>
      <w:ind/>
    </w:pPr>
    <w:rPr>
      <w:rFonts w:cs="Wingdings"/>
    </w:rPr>
  </w:style>
  <w:style w:type="character" w:styleId="733">
    <w:name w:val="ListLabel 16"/>
    <w:next w:val="733"/>
    <w:link w:val="683"/>
    <w:uiPriority w:val="7"/>
    <w:pPr>
      <w:pBdr/>
      <w:spacing/>
      <w:ind/>
    </w:pPr>
    <w:rPr>
      <w:rFonts w:cs="Symbol"/>
    </w:rPr>
  </w:style>
  <w:style w:type="character" w:styleId="734">
    <w:name w:val="ListLabel 17"/>
    <w:next w:val="734"/>
    <w:link w:val="683"/>
    <w:uiPriority w:val="7"/>
    <w:pPr>
      <w:pBdr/>
      <w:spacing/>
      <w:ind/>
    </w:pPr>
    <w:rPr>
      <w:rFonts w:cs="Courier New"/>
    </w:rPr>
  </w:style>
  <w:style w:type="character" w:styleId="735">
    <w:name w:val="ListLabel 18"/>
    <w:next w:val="735"/>
    <w:link w:val="683"/>
    <w:uiPriority w:val="7"/>
    <w:pPr>
      <w:pBdr/>
      <w:spacing/>
      <w:ind/>
    </w:pPr>
    <w:rPr>
      <w:rFonts w:cs="Wingdings"/>
    </w:rPr>
  </w:style>
  <w:style w:type="character" w:styleId="736">
    <w:name w:val="Internet Link"/>
    <w:next w:val="736"/>
    <w:link w:val="683"/>
    <w:uiPriority w:val="7"/>
    <w:pPr>
      <w:pBdr/>
      <w:spacing/>
      <w:ind/>
    </w:pPr>
    <w:rPr>
      <w:color w:val="000080"/>
      <w:u w:val="single"/>
    </w:rPr>
  </w:style>
  <w:style w:type="paragraph" w:styleId="737">
    <w:name w:val="Заголовок"/>
    <w:basedOn w:val="683"/>
    <w:next w:val="692"/>
    <w:link w:val="683"/>
    <w:uiPriority w:val="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38">
    <w:name w:val="Указатель11"/>
    <w:basedOn w:val="683"/>
    <w:next w:val="738"/>
    <w:link w:val="683"/>
    <w:uiPriority w:val="67"/>
    <w:pPr>
      <w:suppressLineNumbers w:val="true"/>
      <w:pBdr/>
      <w:spacing/>
      <w:ind/>
    </w:pPr>
    <w:rPr>
      <w:rFonts w:cs="Mangal"/>
    </w:rPr>
  </w:style>
  <w:style w:type="paragraph" w:styleId="739">
    <w:name w:val="Caption1"/>
    <w:basedOn w:val="683"/>
    <w:next w:val="739"/>
    <w:link w:val="683"/>
    <w:uiPriority w:val="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0">
    <w:name w:val="Caption11"/>
    <w:basedOn w:val="683"/>
    <w:next w:val="740"/>
    <w:link w:val="683"/>
    <w:uiPriority w:val="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1">
    <w:name w:val="Caption111"/>
    <w:basedOn w:val="683"/>
    <w:next w:val="741"/>
    <w:link w:val="683"/>
    <w:uiPriority w:val="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2">
    <w:name w:val="Caption1111"/>
    <w:basedOn w:val="683"/>
    <w:next w:val="742"/>
    <w:link w:val="683"/>
    <w:uiPriority w:val="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3">
    <w:name w:val="Caption11111"/>
    <w:basedOn w:val="683"/>
    <w:next w:val="743"/>
    <w:link w:val="683"/>
    <w:uiPriority w:val="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44">
    <w:name w:val="Содержимое врезки"/>
    <w:basedOn w:val="683"/>
    <w:next w:val="744"/>
    <w:link w:val="683"/>
    <w:uiPriority w:val="67"/>
    <w:pPr>
      <w:pBdr/>
      <w:spacing/>
      <w:ind/>
    </w:pPr>
  </w:style>
  <w:style w:type="paragraph" w:styleId="745">
    <w:name w:val="Содержимое таблицы"/>
    <w:basedOn w:val="683"/>
    <w:next w:val="745"/>
    <w:link w:val="683"/>
    <w:uiPriority w:val="67"/>
    <w:pPr>
      <w:suppressLineNumbers w:val="true"/>
      <w:pBdr/>
      <w:spacing/>
      <w:ind/>
    </w:pPr>
  </w:style>
  <w:style w:type="paragraph" w:styleId="746">
    <w:name w:val="Заголовок таблицы"/>
    <w:basedOn w:val="745"/>
    <w:next w:val="746"/>
    <w:link w:val="683"/>
    <w:uiPriority w:val="67"/>
    <w:pPr>
      <w:suppressLineNumbers w:val="true"/>
      <w:pBdr/>
      <w:spacing/>
      <w:ind/>
      <w:jc w:val="center"/>
    </w:pPr>
    <w:rPr>
      <w:b/>
      <w:bCs/>
    </w:rPr>
  </w:style>
  <w:style w:type="paragraph" w:styleId="747">
    <w:name w:val="Указатель1"/>
    <w:basedOn w:val="683"/>
    <w:next w:val="747"/>
    <w:link w:val="683"/>
    <w:uiPriority w:val="67"/>
    <w:pPr>
      <w:suppressLineNumbers w:val="true"/>
      <w:pBdr/>
      <w:spacing/>
      <w:ind/>
    </w:pPr>
    <w:rPr>
      <w:rFonts w:cs="Mangal"/>
    </w:rPr>
  </w:style>
  <w:style w:type="paragraph" w:styleId="748">
    <w:name w:val="Колонтитул"/>
    <w:basedOn w:val="683"/>
    <w:next w:val="748"/>
    <w:link w:val="683"/>
    <w:uiPriority w:val="6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49">
    <w:name w:val="Heading"/>
    <w:next w:val="749"/>
    <w:link w:val="683"/>
    <w:uiPriority w:val="6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ru-RU" w:eastAsia="zh-CN" w:bidi="ar-SA"/>
    </w:rPr>
  </w:style>
  <w:style w:type="paragraph" w:styleId="750">
    <w:name w:val="Название объекта1"/>
    <w:basedOn w:val="683"/>
    <w:next w:val="750"/>
    <w:link w:val="683"/>
    <w:uiPriority w:val="6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51">
    <w:name w:val="Знак Знак Знак Знак Знак Знак Знак Знак Знак Знак"/>
    <w:basedOn w:val="683"/>
    <w:next w:val="751"/>
    <w:link w:val="683"/>
    <w:uiPriority w:val="67"/>
    <w:pPr>
      <w:pBdr/>
      <w:spacing w:after="280" w:before="280"/>
      <w:ind/>
    </w:pPr>
    <w:rPr>
      <w:rFonts w:ascii="Tahoma" w:hAnsi="Tahoma" w:cs="Tahoma"/>
      <w:sz w:val="20"/>
      <w:szCs w:val="20"/>
      <w:lang w:val="en-US"/>
    </w:rPr>
  </w:style>
  <w:style w:type="paragraph" w:styleId="752">
    <w:name w:val="Текст выноски1"/>
    <w:basedOn w:val="683"/>
    <w:next w:val="752"/>
    <w:link w:val="683"/>
    <w:uiPriority w:val="67"/>
    <w:pPr>
      <w:pBdr/>
      <w:spacing/>
      <w:ind/>
    </w:pPr>
    <w:rPr>
      <w:rFonts w:ascii="Tahoma" w:hAnsi="Tahoma" w:cs="Tahoma"/>
      <w:sz w:val="16"/>
      <w:szCs w:val="16"/>
    </w:rPr>
  </w:style>
  <w:style w:type="paragraph" w:styleId="753">
    <w:name w:val="Заголовок1"/>
    <w:basedOn w:val="683"/>
    <w:next w:val="692"/>
    <w:link w:val="683"/>
    <w:uiPriority w:val="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54">
    <w:name w:val="Подпись к таблице"/>
    <w:basedOn w:val="683"/>
    <w:next w:val="754"/>
    <w:link w:val="683"/>
    <w:uiPriority w:val="67"/>
    <w:pPr>
      <w:widowControl w:val="false"/>
      <w:pBdr/>
      <w:shd w:val="clear" w:color="auto" w:fill="ffffff"/>
      <w:spacing w:after="0" w:before="0" w:line="240" w:lineRule="auto"/>
      <w:ind/>
    </w:pPr>
    <w:rPr>
      <w:rFonts w:ascii="Times New Roman" w:hAnsi="Times New Roman" w:eastAsia="Times New Roman" w:cs="Times New Roman"/>
      <w:b/>
      <w:bCs/>
      <w:sz w:val="23"/>
      <w:szCs w:val="23"/>
      <w:lang w:eastAsia="ru-RU"/>
    </w:rPr>
  </w:style>
  <w:style w:type="paragraph" w:styleId="755">
    <w:name w:val="Standard"/>
    <w:next w:val="755"/>
    <w:link w:val="683"/>
    <w:uiPriority w:val="6"/>
    <w:pPr>
      <w:widowControl w:val="true"/>
      <w:pBdr/>
      <w:bidi w:val="false"/>
      <w:spacing w:after="200" w:before="0" w:line="276" w:lineRule="auto"/>
      <w:ind/>
      <w:jc w:val="left"/>
    </w:pPr>
    <w:rPr>
      <w:rFonts w:ascii="Liberation Serif" w:hAnsi="Liberation Serif" w:eastAsia="NSimSun" w:cs="Mangal"/>
      <w:color w:val="000000"/>
      <w:sz w:val="22"/>
      <w:szCs w:val="22"/>
      <w:lang w:val="ru-RU" w:eastAsia="en-US" w:bidi="hi-IN"/>
    </w:rPr>
  </w:style>
  <w:style w:type="paragraph" w:styleId="756">
    <w:name w:val="Основной текст2"/>
    <w:basedOn w:val="683"/>
    <w:next w:val="756"/>
    <w:link w:val="683"/>
    <w:uiPriority w:val="67"/>
    <w:pPr>
      <w:widowControl w:val="false"/>
      <w:pBdr/>
      <w:shd w:val="clear" w:color="auto" w:fill="ffffff"/>
      <w:spacing w:after="0" w:before="300" w:line="269" w:lineRule="exact"/>
      <w:ind/>
      <w:jc w:val="both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757">
    <w:name w:val="ConsNormal"/>
    <w:next w:val="757"/>
    <w:link w:val="683"/>
    <w:uiPriority w:val="6"/>
    <w:pPr>
      <w:widowControl w:val="true"/>
      <w:pBdr/>
      <w:bidi w:val="false"/>
      <w:spacing/>
      <w:ind/>
      <w:jc w:val="both"/>
    </w:pPr>
    <w:rPr>
      <w:rFonts w:ascii="Courier New" w:hAnsi="Courier New" w:eastAsia="SimSun" w:cs="Courier New"/>
      <w:color w:val="000000"/>
      <w:sz w:val="20"/>
      <w:szCs w:val="20"/>
      <w:lang w:val="ru-RU" w:eastAsia="ru-RU" w:bidi="ar-SA"/>
    </w:rPr>
  </w:style>
  <w:style w:type="paragraph" w:styleId="758">
    <w:name w:val="List Paragraph"/>
    <w:basedOn w:val="683"/>
    <w:next w:val="758"/>
    <w:link w:val="683"/>
    <w:uiPriority w:val="7"/>
    <w:pPr>
      <w:pBdr/>
      <w:spacing w:after="240" w:before="0" w:line="480" w:lineRule="auto"/>
      <w:ind w:right="0" w:firstLine="360" w:left="720"/>
      <w:contextualSpacing w:val="true"/>
    </w:pPr>
    <w:rPr>
      <w:rFonts w:eastAsia="Century Gothic"/>
      <w:lang w:val="en-US" w:eastAsia="en-US" w:bidi="en-US"/>
    </w:rPr>
  </w:style>
  <w:style w:type="paragraph" w:styleId="759">
    <w:name w:val="Основной текст 21"/>
    <w:basedOn w:val="683"/>
    <w:next w:val="759"/>
    <w:link w:val="683"/>
    <w:uiPriority w:val="67"/>
    <w:pPr>
      <w:widowControl w:val="false"/>
      <w:pBdr/>
      <w:spacing w:after="0" w:before="0" w:line="240" w:lineRule="auto"/>
      <w:ind w:right="0" w:firstLine="720" w:left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760">
    <w:name w:val="Standard1"/>
    <w:next w:val="760"/>
    <w:link w:val="683"/>
    <w:uiPriority w:val="6"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SimSun" w:cs="Mangal"/>
      <w:color w:val="000000"/>
      <w:sz w:val="24"/>
      <w:szCs w:val="24"/>
      <w:lang w:val="en-US" w:eastAsia="zh-CN" w:bidi="hi-IN"/>
    </w:rPr>
  </w:style>
  <w:style w:type="paragraph" w:styleId="761">
    <w:name w:val="Text body"/>
    <w:basedOn w:val="755"/>
    <w:next w:val="761"/>
    <w:link w:val="683"/>
    <w:uiPriority w:val="7"/>
    <w:pPr>
      <w:pBdr/>
      <w:spacing w:after="140" w:before="0" w:line="288" w:lineRule="auto"/>
      <w:ind/>
    </w:pPr>
  </w:style>
  <w:style w:type="paragraph" w:styleId="762">
    <w:name w:val="Обычный (веб)11"/>
    <w:next w:val="762"/>
    <w:link w:val="683"/>
    <w:uiPriority w:val="68"/>
    <w:pPr>
      <w:keepNext w:val="false"/>
      <w:keepLines w:val="false"/>
      <w:pageBreakBefore w:val="false"/>
      <w:widowControl w:val="true"/>
      <w:pBdr/>
      <w:bidi w:val="false"/>
      <w:spacing w:after="0" w:before="100" w:line="288" w:lineRule="auto"/>
      <w:ind/>
      <w:jc w:val="left"/>
    </w:pPr>
    <w:rPr>
      <w:rFonts w:ascii="Times New Roman" w:hAnsi="Times New Roman" w:eastAsia="SimSun" w:cs="Times New Roman"/>
      <w:color w:val="000000"/>
      <w:spacing w:val="0"/>
      <w:position w:val="0"/>
      <w:sz w:val="24"/>
      <w:szCs w:val="24"/>
      <w:u w:val="none"/>
      <w:vertAlign w:val="baseline"/>
      <w:lang w:val="en-US" w:eastAsia="zh-CN" w:bidi="hi-IN"/>
    </w:rPr>
  </w:style>
  <w:style w:type="paragraph" w:styleId="763">
    <w:name w:val="Обычный (веб)12"/>
    <w:next w:val="763"/>
    <w:link w:val="683"/>
    <w:uiPriority w:val="68"/>
    <w:pPr>
      <w:widowControl w:val="true"/>
      <w:pBdr/>
      <w:bidi w:val="false"/>
      <w:spacing w:after="0" w:before="100" w:line="288" w:lineRule="auto"/>
      <w:ind w:right="0" w:firstLine="0" w:left="0"/>
      <w:jc w:val="left"/>
    </w:pPr>
    <w:rPr>
      <w:rFonts w:ascii="Times New Roman" w:hAnsi="Times New Roman" w:eastAsia="SimSun" w:cs="Times New Roman"/>
      <w:color w:val="000000"/>
      <w:sz w:val="24"/>
      <w:szCs w:val="24"/>
      <w:lang w:val="en-US" w:eastAsia="zh-CN" w:bidi="ar-SA"/>
    </w:rPr>
  </w:style>
  <w:style w:type="paragraph" w:styleId="764">
    <w:name w:val="Обычный (веб)1"/>
    <w:next w:val="764"/>
    <w:link w:val="683"/>
    <w:uiPriority w:val="68"/>
    <w:pPr>
      <w:keepNext w:val="false"/>
      <w:keepLines w:val="false"/>
      <w:pageBreakBefore w:val="false"/>
      <w:widowControl w:val="true"/>
      <w:pBdr/>
      <w:bidi w:val="false"/>
      <w:spacing w:after="0" w:before="100" w:line="288" w:lineRule="auto"/>
      <w:ind w:right="0" w:firstLine="0" w:left="0"/>
      <w:jc w:val="left"/>
    </w:pPr>
    <w:rPr>
      <w:rFonts w:ascii="Times New Roman" w:hAnsi="Times New Roman" w:eastAsia="SimSun" w:cs="Times New Roman"/>
      <w:color w:val="000000"/>
      <w:spacing w:val="0"/>
      <w:position w:val="0"/>
      <w:sz w:val="24"/>
      <w:szCs w:val="24"/>
      <w:u w:val="none"/>
      <w:vertAlign w:val="baseline"/>
      <w:lang w:val="en-US" w:eastAsia="zh-CN" w:bidi="ar-SA"/>
    </w:rPr>
  </w:style>
  <w:style w:type="paragraph" w:styleId="765">
    <w:name w:val="Основной текст с отступом1"/>
    <w:basedOn w:val="760"/>
    <w:next w:val="765"/>
    <w:link w:val="683"/>
    <w:uiPriority w:val="67"/>
    <w:pPr>
      <w:pBdr/>
      <w:spacing/>
      <w:ind w:right="0" w:firstLine="708" w:left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package" Target="embeddings/Microsoft_Excel_Worksheet1.xlsx"/><Relationship Id="rId13" Type="http://schemas.openxmlformats.org/officeDocument/2006/relationships/image" Target="media/image2.png"/><Relationship Id="rId14" Type="http://schemas.openxmlformats.org/officeDocument/2006/relationships/package" Target="embeddings/Microsoft_Excel_Worksheet2.xlsx"/><Relationship Id="rId15" Type="http://schemas.openxmlformats.org/officeDocument/2006/relationships/image" Target="media/image3.png"/><Relationship Id="rId16" Type="http://schemas.openxmlformats.org/officeDocument/2006/relationships/package" Target="embeddings/Microsoft_Excel_Worksheet3.xlsx"/><Relationship Id="rId17" Type="http://schemas.openxmlformats.org/officeDocument/2006/relationships/image" Target="media/image4.png"/><Relationship Id="rId18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ONLYOFFICE/8.3.2.19</Application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</dc:creator>
  <cp:revision>2</cp:revision>
  <dcterms:created xsi:type="dcterms:W3CDTF">2021-03-19T16:24:00Z</dcterms:created>
  <dcterms:modified xsi:type="dcterms:W3CDTF">2026-01-12T14:09:48Z</dcterms:modified>
</cp:coreProperties>
</file>